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CF6679"/>
    <w:p w14:paraId="19DDD0A9">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rPr>
      </w:pPr>
      <w:r>
        <w:rPr>
          <w:rFonts w:hint="eastAsia" w:ascii="宋体" w:hAnsi="宋体"/>
          <w:b/>
          <w:bCs/>
          <w:sz w:val="32"/>
          <w:szCs w:val="36"/>
        </w:rPr>
        <w:t>关于</w:t>
      </w:r>
      <w:r>
        <w:rPr>
          <w:rFonts w:ascii="宋体" w:hAnsi="宋体"/>
          <w:b/>
          <w:bCs/>
          <w:sz w:val="32"/>
          <w:szCs w:val="36"/>
        </w:rPr>
        <w:t>在</w:t>
      </w:r>
      <w:r>
        <w:rPr>
          <w:rFonts w:hint="eastAsia" w:ascii="宋体" w:hAnsi="宋体"/>
          <w:b/>
          <w:bCs/>
          <w:sz w:val="32"/>
          <w:szCs w:val="36"/>
        </w:rPr>
        <w:t>S</w:t>
      </w:r>
      <w:r>
        <w:rPr>
          <w:rFonts w:ascii="宋体" w:hAnsi="宋体"/>
          <w:b/>
          <w:bCs/>
          <w:sz w:val="32"/>
          <w:szCs w:val="36"/>
        </w:rPr>
        <w:t>C</w:t>
      </w:r>
      <w:r>
        <w:rPr>
          <w:rFonts w:hint="eastAsia" w:ascii="宋体" w:hAnsi="宋体"/>
          <w:b/>
          <w:bCs/>
          <w:sz w:val="32"/>
          <w:szCs w:val="36"/>
        </w:rPr>
        <w:t>I期刊杂志发表科技论文奖励方案</w:t>
      </w:r>
    </w:p>
    <w:p w14:paraId="3A2E941F">
      <w:pPr>
        <w:keepNext w:val="0"/>
        <w:keepLines w:val="0"/>
        <w:pageBreakBefore w:val="0"/>
        <w:widowControl w:val="0"/>
        <w:kinsoku/>
        <w:wordWrap/>
        <w:overflowPunct/>
        <w:topLinePunct w:val="0"/>
        <w:autoSpaceDE/>
        <w:autoSpaceDN/>
        <w:bidi w:val="0"/>
        <w:adjustRightInd/>
        <w:snapToGrid/>
        <w:spacing w:before="157" w:beforeLines="50" w:after="157" w:afterLines="50" w:line="276" w:lineRule="auto"/>
        <w:textAlignment w:val="auto"/>
        <w:rPr>
          <w:rFonts w:hint="eastAsia"/>
        </w:rPr>
      </w:pPr>
      <w:r>
        <w:rPr>
          <w:rFonts w:hint="eastAsia"/>
        </w:rPr>
        <w:t>初衷：为了感谢广大客户</w:t>
      </w:r>
      <w:r>
        <w:rPr>
          <w:rFonts w:hint="eastAsia"/>
          <w:lang w:val="en-US" w:eastAsia="zh-CN"/>
        </w:rPr>
        <w:t>多</w:t>
      </w:r>
      <w:bookmarkStart w:id="0" w:name="_GoBack"/>
      <w:bookmarkEnd w:id="0"/>
      <w:r>
        <w:rPr>
          <w:rFonts w:hint="eastAsia"/>
        </w:rPr>
        <w:t>年来对无锡耐思生命科技股份有限公司的默默支持和厚爱，为了支持我国生物科学研究事业的蓬勃发展，为了成就我们共同的中国生命科学的梦想，我公司决定对使用我公司产品并发表高水平学术文章的科学研究人员给予奖励，具体方案见如下：</w:t>
      </w:r>
    </w:p>
    <w:p w14:paraId="1B26A675">
      <w:pPr>
        <w:pStyle w:val="21"/>
        <w:keepNext w:val="0"/>
        <w:keepLines w:val="0"/>
        <w:pageBreakBefore w:val="0"/>
        <w:widowControl w:val="0"/>
        <w:numPr>
          <w:ilvl w:val="0"/>
          <w:numId w:val="1"/>
        </w:numPr>
        <w:kinsoku/>
        <w:wordWrap/>
        <w:overflowPunct/>
        <w:topLinePunct w:val="0"/>
        <w:autoSpaceDE/>
        <w:autoSpaceDN/>
        <w:bidi w:val="0"/>
        <w:adjustRightInd/>
        <w:snapToGrid/>
        <w:spacing w:before="157" w:beforeLines="50" w:after="157" w:afterLines="50"/>
        <w:ind w:firstLineChars="0"/>
        <w:textAlignment w:val="auto"/>
        <w:rPr>
          <w:rFonts w:ascii="宋体" w:hAnsi="宋体"/>
          <w:b/>
          <w:bCs/>
        </w:rPr>
      </w:pPr>
      <w:r>
        <w:rPr>
          <w:rFonts w:hint="eastAsia" w:ascii="宋体" w:hAnsi="宋体"/>
          <w:b/>
          <w:bCs/>
        </w:rPr>
        <w:t>活动内容：</w:t>
      </w:r>
    </w:p>
    <w:p w14:paraId="35B3D599">
      <w:pPr>
        <w:keepNext w:val="0"/>
        <w:keepLines w:val="0"/>
        <w:pageBreakBefore w:val="0"/>
        <w:widowControl w:val="0"/>
        <w:kinsoku/>
        <w:wordWrap/>
        <w:overflowPunct/>
        <w:topLinePunct w:val="0"/>
        <w:autoSpaceDE/>
        <w:autoSpaceDN/>
        <w:bidi w:val="0"/>
        <w:adjustRightInd/>
        <w:snapToGrid/>
        <w:spacing w:before="157" w:beforeLines="50" w:after="157" w:afterLines="50" w:line="276" w:lineRule="auto"/>
        <w:ind w:left="420" w:leftChars="200" w:firstLine="0" w:firstLineChars="0"/>
        <w:textAlignment w:val="auto"/>
        <w:rPr>
          <w:rFonts w:hint="eastAsia" w:ascii="宋体" w:hAnsi="宋体"/>
          <w:lang w:val="en-US" w:eastAsia="zh-CN"/>
        </w:rPr>
      </w:pPr>
      <w:r>
        <w:rPr>
          <w:rFonts w:hint="eastAsia" w:ascii="宋体" w:hAnsi="宋体"/>
        </w:rPr>
        <w:t>使用耐思</w:t>
      </w:r>
      <w:r>
        <w:rPr>
          <w:rFonts w:hint="eastAsia" w:ascii="宋体" w:hAnsi="宋体"/>
          <w:lang w:eastAsia="zh-CN"/>
        </w:rPr>
        <w:t>指定</w:t>
      </w:r>
      <w:r>
        <w:rPr>
          <w:rFonts w:hint="eastAsia" w:ascii="宋体" w:hAnsi="宋体"/>
        </w:rPr>
        <w:t>产品，在国际刊物上发表文章， 并</w:t>
      </w:r>
      <w:r>
        <w:rPr>
          <w:rFonts w:hint="eastAsia" w:ascii="宋体" w:hAnsi="宋体"/>
          <w:lang w:eastAsia="zh-CN"/>
        </w:rPr>
        <w:t>在</w:t>
      </w:r>
      <w:r>
        <w:rPr>
          <w:rFonts w:hint="eastAsia" w:ascii="宋体" w:hAnsi="宋体"/>
          <w:b/>
          <w:bCs/>
          <w:color w:val="0070C0"/>
          <w:lang w:eastAsia="zh-CN"/>
        </w:rPr>
        <w:t>正文中</w:t>
      </w:r>
      <w:r>
        <w:rPr>
          <w:rFonts w:hint="eastAsia" w:ascii="宋体" w:hAnsi="宋体"/>
        </w:rPr>
        <w:t>注明使用产品所属品牌为</w:t>
      </w:r>
      <w:r>
        <w:rPr>
          <w:rFonts w:ascii="宋体" w:hAnsi="宋体"/>
        </w:rPr>
        <w:t> </w:t>
      </w:r>
      <w:r>
        <w:rPr>
          <w:rFonts w:hint="eastAsia" w:ascii="宋体" w:hAnsi="宋体"/>
          <w:b/>
          <w:bCs/>
          <w:color w:val="0070C0"/>
        </w:rPr>
        <w:t>“NEST Biotechnology”</w:t>
      </w:r>
      <w:r>
        <w:rPr>
          <w:rFonts w:hint="eastAsia" w:ascii="宋体" w:hAnsi="宋体"/>
        </w:rPr>
        <w:t>的国内外科研人员方有权申请奖励。产品</w:t>
      </w:r>
      <w:r>
        <w:rPr>
          <w:rFonts w:hint="eastAsia" w:ascii="宋体" w:hAnsi="宋体"/>
          <w:lang w:eastAsia="zh-CN"/>
        </w:rPr>
        <w:t>包含：</w:t>
      </w:r>
      <w:r>
        <w:rPr>
          <w:rFonts w:hint="eastAsia" w:ascii="宋体" w:hAnsi="宋体"/>
        </w:rPr>
        <w:t>N</w:t>
      </w:r>
      <w:r>
        <w:rPr>
          <w:rFonts w:ascii="宋体" w:hAnsi="宋体"/>
        </w:rPr>
        <w:t>EST</w:t>
      </w:r>
      <w:r>
        <w:rPr>
          <w:rFonts w:hint="eastAsia" w:ascii="宋体" w:hAnsi="宋体"/>
          <w:lang w:val="en-US" w:eastAsia="zh-CN"/>
        </w:rPr>
        <w:t>类器官培养解决方案</w:t>
      </w:r>
      <w:r>
        <w:rPr>
          <w:rFonts w:hint="eastAsia" w:ascii="宋体" w:hAnsi="宋体"/>
        </w:rPr>
        <w:t>全线</w:t>
      </w:r>
      <w:r>
        <w:rPr>
          <w:rFonts w:hint="eastAsia" w:ascii="宋体" w:hAnsi="宋体"/>
          <w:lang w:eastAsia="zh-CN"/>
        </w:rPr>
        <w:t>产品（</w:t>
      </w:r>
      <w:r>
        <w:rPr>
          <w:rFonts w:hint="eastAsia" w:ascii="宋体" w:hAnsi="宋体"/>
          <w:lang w:val="en-US" w:eastAsia="zh-CN"/>
        </w:rPr>
        <w:t>GelNest™基质胶、iPSC类器官分化试剂盒、类器官培养试剂盒、培养添加剂、生长因子、低吸附培养板）及胎牛血清,详见下表中链接：</w:t>
      </w:r>
    </w:p>
    <w:tbl>
      <w:tblPr>
        <w:tblStyle w:val="8"/>
        <w:tblW w:w="0" w:type="auto"/>
        <w:jc w:val="center"/>
        <w:shd w:val="clear" w:color="auto" w:fill="FFFFFF"/>
        <w:tblLayout w:type="autofit"/>
        <w:tblCellMar>
          <w:top w:w="0" w:type="dxa"/>
          <w:left w:w="0" w:type="dxa"/>
          <w:bottom w:w="0" w:type="dxa"/>
          <w:right w:w="0" w:type="dxa"/>
        </w:tblCellMar>
      </w:tblPr>
      <w:tblGrid>
        <w:gridCol w:w="1155"/>
        <w:gridCol w:w="8286"/>
      </w:tblGrid>
      <w:tr w14:paraId="15201F12">
        <w:tblPrEx>
          <w:shd w:val="clear" w:color="auto" w:fill="FFFFFF"/>
          <w:tblCellMar>
            <w:top w:w="0" w:type="dxa"/>
            <w:left w:w="0" w:type="dxa"/>
            <w:bottom w:w="0" w:type="dxa"/>
            <w:right w:w="0" w:type="dxa"/>
          </w:tblCellMar>
        </w:tblPrEx>
        <w:trPr>
          <w:trHeight w:val="397" w:hRule="atLeast"/>
          <w:jc w:val="center"/>
        </w:trPr>
        <w:tc>
          <w:tcPr>
            <w:tcW w:w="1155"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6118DE01">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宋体" w:hAnsi="宋体" w:eastAsia="宋体" w:cs="Times New Roman"/>
                <w:b/>
                <w:bCs/>
                <w:kern w:val="2"/>
                <w:sz w:val="21"/>
                <w:szCs w:val="22"/>
                <w:lang w:val="en-US" w:eastAsia="zh-CN" w:bidi="ar-SA"/>
              </w:rPr>
            </w:pPr>
            <w:r>
              <w:rPr>
                <w:rFonts w:hint="eastAsia" w:ascii="宋体" w:hAnsi="宋体"/>
                <w:b/>
                <w:bCs/>
                <w:lang w:val="en-US" w:eastAsia="zh-CN"/>
              </w:rPr>
              <w:t>产品名</w:t>
            </w:r>
          </w:p>
        </w:tc>
        <w:tc>
          <w:tcPr>
            <w:tcW w:w="8286"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71A9F610">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宋体" w:hAnsi="宋体" w:eastAsia="宋体" w:cs="Times New Roman"/>
                <w:b/>
                <w:bCs/>
                <w:kern w:val="2"/>
                <w:sz w:val="21"/>
                <w:szCs w:val="22"/>
                <w:lang w:val="en-US" w:eastAsia="zh-CN" w:bidi="ar-SA"/>
              </w:rPr>
            </w:pPr>
            <w:r>
              <w:rPr>
                <w:rFonts w:hint="eastAsia" w:ascii="宋体" w:hAnsi="宋体"/>
                <w:b/>
                <w:bCs/>
                <w:lang w:val="en-US" w:eastAsia="zh-CN"/>
              </w:rPr>
              <w:t>官网链接</w:t>
            </w:r>
          </w:p>
        </w:tc>
      </w:tr>
      <w:tr w14:paraId="7B911BBE">
        <w:tblPrEx>
          <w:shd w:val="clear" w:color="auto" w:fill="FFFFFF"/>
          <w:tblCellMar>
            <w:top w:w="0" w:type="dxa"/>
            <w:left w:w="0" w:type="dxa"/>
            <w:bottom w:w="0" w:type="dxa"/>
            <w:right w:w="0" w:type="dxa"/>
          </w:tblCellMar>
        </w:tblPrEx>
        <w:trPr>
          <w:trHeight w:val="397" w:hRule="atLeast"/>
          <w:jc w:val="center"/>
        </w:trPr>
        <w:tc>
          <w:tcPr>
            <w:tcW w:w="1155"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69E2BF7E">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default" w:ascii="宋体" w:hAnsi="宋体" w:eastAsia="宋体"/>
                <w:b w:val="0"/>
                <w:bCs w:val="0"/>
                <w:lang w:val="en-US" w:eastAsia="zh-CN"/>
              </w:rPr>
            </w:pPr>
            <w:r>
              <w:rPr>
                <w:rFonts w:hint="eastAsia" w:ascii="宋体" w:hAnsi="宋体"/>
                <w:b w:val="0"/>
                <w:bCs w:val="0"/>
                <w:lang w:val="en-US" w:eastAsia="zh-CN"/>
              </w:rPr>
              <w:t>3D类器官产品</w:t>
            </w:r>
          </w:p>
        </w:tc>
        <w:tc>
          <w:tcPr>
            <w:tcW w:w="8286"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3F6F9D3">
            <w:pPr>
              <w:keepNext w:val="0"/>
              <w:keepLines w:val="0"/>
              <w:pageBreakBefore w:val="0"/>
              <w:widowControl w:val="0"/>
              <w:kinsoku/>
              <w:wordWrap/>
              <w:overflowPunct/>
              <w:topLinePunct w:val="0"/>
              <w:autoSpaceDE/>
              <w:autoSpaceDN/>
              <w:bidi w:val="0"/>
              <w:adjustRightInd/>
              <w:snapToGrid/>
              <w:spacing w:before="157" w:beforeLines="50" w:after="157" w:afterLines="50"/>
              <w:jc w:val="left"/>
              <w:textAlignment w:val="auto"/>
              <w:rPr>
                <w:rFonts w:ascii="宋体" w:hAnsi="宋体"/>
                <w:b w:val="0"/>
                <w:bCs w:val="0"/>
              </w:rPr>
            </w:pPr>
            <w:r>
              <w:rPr>
                <w:rFonts w:hint="eastAsia" w:ascii="宋体" w:hAnsi="宋体"/>
                <w:b w:val="0"/>
                <w:bCs w:val="0"/>
              </w:rPr>
              <w:t>https://www.cell-nest.com/product?parentId=505089373339914240&amp;classId=792328652724375552#data-list</w:t>
            </w:r>
          </w:p>
        </w:tc>
      </w:tr>
      <w:tr w14:paraId="197371DA">
        <w:tblPrEx>
          <w:shd w:val="clear" w:color="auto" w:fill="FFFFFF"/>
          <w:tblCellMar>
            <w:top w:w="0" w:type="dxa"/>
            <w:left w:w="0" w:type="dxa"/>
            <w:bottom w:w="0" w:type="dxa"/>
            <w:right w:w="0" w:type="dxa"/>
          </w:tblCellMar>
        </w:tblPrEx>
        <w:trPr>
          <w:trHeight w:val="397" w:hRule="atLeast"/>
          <w:jc w:val="center"/>
        </w:trPr>
        <w:tc>
          <w:tcPr>
            <w:tcW w:w="115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77A229E5">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default" w:ascii="宋体" w:hAnsi="宋体" w:eastAsia="宋体"/>
                <w:lang w:val="en-US" w:eastAsia="zh-CN"/>
              </w:rPr>
            </w:pPr>
            <w:r>
              <w:rPr>
                <w:rFonts w:hint="eastAsia" w:ascii="宋体" w:hAnsi="宋体"/>
                <w:lang w:val="en-US" w:eastAsia="zh-CN"/>
              </w:rPr>
              <w:t>胎牛血清</w:t>
            </w:r>
          </w:p>
        </w:tc>
        <w:tc>
          <w:tcPr>
            <w:tcW w:w="8286"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37CD47DA">
            <w:pPr>
              <w:keepNext w:val="0"/>
              <w:keepLines w:val="0"/>
              <w:pageBreakBefore w:val="0"/>
              <w:widowControl w:val="0"/>
              <w:kinsoku/>
              <w:wordWrap/>
              <w:overflowPunct/>
              <w:topLinePunct w:val="0"/>
              <w:autoSpaceDE/>
              <w:autoSpaceDN/>
              <w:bidi w:val="0"/>
              <w:adjustRightInd/>
              <w:snapToGrid/>
              <w:spacing w:before="157" w:beforeLines="50" w:after="157" w:afterLines="50"/>
              <w:jc w:val="left"/>
              <w:textAlignment w:val="auto"/>
              <w:rPr>
                <w:rFonts w:hint="default" w:ascii="宋体" w:hAnsi="宋体" w:eastAsia="宋体"/>
                <w:lang w:val="en-US" w:eastAsia="zh-CN"/>
              </w:rPr>
            </w:pPr>
            <w:r>
              <w:rPr>
                <w:rFonts w:hint="eastAsia" w:ascii="宋体" w:hAnsi="宋体"/>
              </w:rPr>
              <w:t>https://www.cell-nest.com/product/detail/642364065145950208</w:t>
            </w:r>
          </w:p>
        </w:tc>
      </w:tr>
      <w:tr w14:paraId="38136F3D">
        <w:tblPrEx>
          <w:shd w:val="clear" w:color="auto" w:fill="FFFFFF"/>
          <w:tblCellMar>
            <w:top w:w="0" w:type="dxa"/>
            <w:left w:w="0" w:type="dxa"/>
            <w:bottom w:w="0" w:type="dxa"/>
            <w:right w:w="0" w:type="dxa"/>
          </w:tblCellMar>
        </w:tblPrEx>
        <w:trPr>
          <w:trHeight w:val="397" w:hRule="atLeast"/>
          <w:jc w:val="center"/>
        </w:trPr>
        <w:tc>
          <w:tcPr>
            <w:tcW w:w="115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0ECA945B">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宋体" w:hAnsi="宋体" w:eastAsia="宋体"/>
                <w:lang w:eastAsia="zh-CN"/>
              </w:rPr>
            </w:pPr>
            <w:r>
              <w:rPr>
                <w:rFonts w:hint="eastAsia" w:ascii="宋体" w:hAnsi="宋体"/>
                <w:lang w:val="en-US" w:eastAsia="zh-CN"/>
              </w:rPr>
              <w:t>低吸附培养系列</w:t>
            </w:r>
          </w:p>
        </w:tc>
        <w:tc>
          <w:tcPr>
            <w:tcW w:w="8286"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6B00146B">
            <w:pPr>
              <w:keepNext w:val="0"/>
              <w:keepLines w:val="0"/>
              <w:pageBreakBefore w:val="0"/>
              <w:widowControl w:val="0"/>
              <w:kinsoku/>
              <w:wordWrap/>
              <w:overflowPunct/>
              <w:topLinePunct w:val="0"/>
              <w:autoSpaceDE/>
              <w:autoSpaceDN/>
              <w:bidi w:val="0"/>
              <w:adjustRightInd/>
              <w:snapToGrid/>
              <w:spacing w:before="157" w:beforeLines="50" w:after="157" w:afterLines="50"/>
              <w:jc w:val="left"/>
              <w:textAlignment w:val="auto"/>
              <w:rPr>
                <w:rFonts w:ascii="宋体" w:hAnsi="宋体"/>
              </w:rPr>
            </w:pPr>
            <w:r>
              <w:rPr>
                <w:rFonts w:hint="eastAsia" w:ascii="宋体" w:hAnsi="宋体"/>
              </w:rPr>
              <w:t>https://www.cell-nest.com/product?parentid=505089219161493504&amp;classid=792331508818907136</w:t>
            </w:r>
          </w:p>
        </w:tc>
      </w:tr>
    </w:tbl>
    <w:p w14:paraId="0EC480A9">
      <w:pPr>
        <w:pStyle w:val="21"/>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276" w:lineRule="auto"/>
        <w:ind w:left="420" w:leftChars="200" w:firstLine="0" w:firstLineChars="0"/>
        <w:textAlignment w:val="auto"/>
        <w:rPr>
          <w:rFonts w:ascii="宋体" w:hAnsi="宋体"/>
        </w:rPr>
      </w:pPr>
      <w:r>
        <w:rPr>
          <w:rFonts w:hint="eastAsia" w:ascii="宋体" w:hAnsi="宋体"/>
        </w:rPr>
        <w:t>奖励金额按影响因子分值大小，具体奖励金额如下：</w:t>
      </w:r>
    </w:p>
    <w:tbl>
      <w:tblPr>
        <w:tblStyle w:val="8"/>
        <w:tblW w:w="0" w:type="auto"/>
        <w:jc w:val="center"/>
        <w:shd w:val="clear" w:color="auto" w:fill="FFFFFF"/>
        <w:tblLayout w:type="autofit"/>
        <w:tblCellMar>
          <w:top w:w="0" w:type="dxa"/>
          <w:left w:w="0" w:type="dxa"/>
          <w:bottom w:w="0" w:type="dxa"/>
          <w:right w:w="0" w:type="dxa"/>
        </w:tblCellMar>
      </w:tblPr>
      <w:tblGrid>
        <w:gridCol w:w="2660"/>
        <w:gridCol w:w="3685"/>
        <w:gridCol w:w="3114"/>
      </w:tblGrid>
      <w:tr w14:paraId="3F09A9CC">
        <w:tblPrEx>
          <w:tblCellMar>
            <w:top w:w="0" w:type="dxa"/>
            <w:left w:w="0" w:type="dxa"/>
            <w:bottom w:w="0" w:type="dxa"/>
            <w:right w:w="0" w:type="dxa"/>
          </w:tblCellMar>
        </w:tblPrEx>
        <w:trPr>
          <w:trHeight w:val="397" w:hRule="atLeast"/>
          <w:jc w:val="center"/>
        </w:trPr>
        <w:tc>
          <w:tcPr>
            <w:tcW w:w="266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5C193303">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ascii="宋体" w:hAnsi="宋体"/>
                <w:b/>
                <w:bCs/>
              </w:rPr>
            </w:pPr>
            <w:r>
              <w:rPr>
                <w:rFonts w:ascii="宋体" w:hAnsi="宋体"/>
                <w:b/>
                <w:bCs/>
              </w:rPr>
              <w:t>发表刊物</w:t>
            </w:r>
          </w:p>
        </w:tc>
        <w:tc>
          <w:tcPr>
            <w:tcW w:w="368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4F1FA7A2">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ascii="宋体" w:hAnsi="宋体"/>
                <w:b/>
                <w:bCs/>
              </w:rPr>
            </w:pPr>
            <w:r>
              <w:rPr>
                <w:rFonts w:ascii="宋体" w:hAnsi="宋体"/>
                <w:b/>
                <w:bCs/>
              </w:rPr>
              <w:t>影响因子</w:t>
            </w:r>
          </w:p>
        </w:tc>
        <w:tc>
          <w:tcPr>
            <w:tcW w:w="3114"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75BE2A73">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ascii="宋体" w:hAnsi="宋体"/>
                <w:b/>
                <w:bCs/>
              </w:rPr>
            </w:pPr>
            <w:r>
              <w:rPr>
                <w:rFonts w:ascii="宋体" w:hAnsi="宋体"/>
                <w:b/>
                <w:bCs/>
              </w:rPr>
              <w:t>奖励</w:t>
            </w:r>
          </w:p>
        </w:tc>
      </w:tr>
      <w:tr w14:paraId="265C62BD">
        <w:tblPrEx>
          <w:tblCellMar>
            <w:top w:w="0" w:type="dxa"/>
            <w:left w:w="0" w:type="dxa"/>
            <w:bottom w:w="0" w:type="dxa"/>
            <w:right w:w="0" w:type="dxa"/>
          </w:tblCellMar>
        </w:tblPrEx>
        <w:trPr>
          <w:trHeight w:val="397" w:hRule="atLeast"/>
          <w:jc w:val="center"/>
        </w:trPr>
        <w:tc>
          <w:tcPr>
            <w:tcW w:w="266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5B70FE91">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ascii="宋体" w:hAnsi="宋体"/>
              </w:rPr>
            </w:pPr>
            <w:r>
              <w:rPr>
                <w:rFonts w:ascii="宋体" w:hAnsi="宋体"/>
              </w:rPr>
              <w:t>SCI期刊杂志</w:t>
            </w:r>
          </w:p>
        </w:tc>
        <w:tc>
          <w:tcPr>
            <w:tcW w:w="3685"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18023A86">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default" w:ascii="宋体" w:hAnsi="宋体" w:eastAsia="宋体"/>
                <w:lang w:val="en-US" w:eastAsia="zh-CN"/>
              </w:rPr>
            </w:pPr>
            <w:r>
              <w:rPr>
                <w:rFonts w:ascii="宋体" w:hAnsi="宋体"/>
              </w:rPr>
              <w:t>IF</w:t>
            </w:r>
            <w:r>
              <w:rPr>
                <w:rFonts w:hint="eastAsia" w:ascii="宋体" w:hAnsi="宋体"/>
                <w:lang w:eastAsia="zh-CN"/>
              </w:rPr>
              <w:t>≤</w:t>
            </w:r>
            <w:r>
              <w:rPr>
                <w:rFonts w:hint="eastAsia" w:ascii="宋体" w:hAnsi="宋体"/>
                <w:lang w:val="en-US" w:eastAsia="zh-CN"/>
              </w:rPr>
              <w:t>10</w:t>
            </w:r>
          </w:p>
        </w:tc>
        <w:tc>
          <w:tcPr>
            <w:tcW w:w="3114"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2DDD259F">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ascii="宋体" w:hAnsi="宋体"/>
              </w:rPr>
            </w:pPr>
            <w:r>
              <w:rPr>
                <w:rFonts w:ascii="宋体" w:hAnsi="宋体"/>
              </w:rPr>
              <w:t>价值</w:t>
            </w:r>
            <w:r>
              <w:rPr>
                <w:rFonts w:hint="eastAsia" w:ascii="宋体" w:hAnsi="宋体"/>
                <w:lang w:val="en-US" w:eastAsia="zh-CN"/>
              </w:rPr>
              <w:t>500</w:t>
            </w:r>
            <w:r>
              <w:rPr>
                <w:rFonts w:ascii="宋体" w:hAnsi="宋体"/>
              </w:rPr>
              <w:t>元的京东购物卡</w:t>
            </w:r>
          </w:p>
        </w:tc>
      </w:tr>
      <w:tr w14:paraId="780686D5">
        <w:tblPrEx>
          <w:shd w:val="clear" w:color="auto" w:fill="FFFFFF"/>
          <w:tblCellMar>
            <w:top w:w="0" w:type="dxa"/>
            <w:left w:w="0" w:type="dxa"/>
            <w:bottom w:w="0" w:type="dxa"/>
            <w:right w:w="0" w:type="dxa"/>
          </w:tblCellMar>
        </w:tblPrEx>
        <w:trPr>
          <w:trHeight w:val="397" w:hRule="atLeast"/>
          <w:jc w:val="center"/>
        </w:trPr>
        <w:tc>
          <w:tcPr>
            <w:tcW w:w="266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24822C85">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ascii="宋体" w:hAnsi="宋体"/>
              </w:rPr>
            </w:pPr>
            <w:r>
              <w:rPr>
                <w:rFonts w:ascii="宋体" w:hAnsi="宋体"/>
              </w:rPr>
              <w:t>SCI期刊杂志</w:t>
            </w:r>
          </w:p>
        </w:tc>
        <w:tc>
          <w:tcPr>
            <w:tcW w:w="3685"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2AE7C5CF">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ascii="宋体" w:hAnsi="宋体"/>
              </w:rPr>
            </w:pPr>
            <w:r>
              <w:rPr>
                <w:rFonts w:hint="eastAsia" w:ascii="宋体" w:hAnsi="宋体"/>
                <w:lang w:val="en-US" w:eastAsia="zh-CN"/>
              </w:rPr>
              <w:t>10</w:t>
            </w:r>
            <w:r>
              <w:rPr>
                <w:rFonts w:hint="eastAsia" w:ascii="宋体" w:hAnsi="宋体"/>
                <w:lang w:eastAsia="zh-CN"/>
              </w:rPr>
              <w:t>＜</w:t>
            </w:r>
            <w:r>
              <w:rPr>
                <w:rFonts w:ascii="宋体" w:hAnsi="宋体"/>
              </w:rPr>
              <w:t>IF</w:t>
            </w:r>
            <w:r>
              <w:rPr>
                <w:rFonts w:hint="eastAsia" w:ascii="宋体" w:hAnsi="宋体"/>
                <w:lang w:eastAsia="zh-CN"/>
              </w:rPr>
              <w:t>≤</w:t>
            </w:r>
            <w:r>
              <w:rPr>
                <w:rFonts w:hint="eastAsia" w:ascii="宋体" w:hAnsi="宋体"/>
                <w:lang w:val="en-US" w:eastAsia="zh-CN"/>
              </w:rPr>
              <w:t>20</w:t>
            </w:r>
          </w:p>
        </w:tc>
        <w:tc>
          <w:tcPr>
            <w:tcW w:w="3114"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409E951C">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ascii="宋体" w:hAnsi="宋体"/>
              </w:rPr>
            </w:pPr>
            <w:r>
              <w:rPr>
                <w:rFonts w:ascii="宋体" w:hAnsi="宋体"/>
              </w:rPr>
              <w:t>价值</w:t>
            </w:r>
            <w:r>
              <w:rPr>
                <w:rFonts w:hint="eastAsia" w:ascii="宋体" w:hAnsi="宋体"/>
                <w:lang w:val="en-US" w:eastAsia="zh-CN"/>
              </w:rPr>
              <w:t>IF*100</w:t>
            </w:r>
            <w:r>
              <w:rPr>
                <w:rFonts w:ascii="宋体" w:hAnsi="宋体"/>
              </w:rPr>
              <w:t>元的京东购物卡</w:t>
            </w:r>
          </w:p>
        </w:tc>
      </w:tr>
      <w:tr w14:paraId="6603C513">
        <w:tblPrEx>
          <w:shd w:val="clear" w:color="auto" w:fill="FFFFFF"/>
          <w:tblCellMar>
            <w:top w:w="0" w:type="dxa"/>
            <w:left w:w="0" w:type="dxa"/>
            <w:bottom w:w="0" w:type="dxa"/>
            <w:right w:w="0" w:type="dxa"/>
          </w:tblCellMar>
        </w:tblPrEx>
        <w:trPr>
          <w:trHeight w:val="397" w:hRule="atLeast"/>
          <w:jc w:val="center"/>
        </w:trPr>
        <w:tc>
          <w:tcPr>
            <w:tcW w:w="266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3DD76C3B">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ascii="宋体" w:hAnsi="宋体"/>
              </w:rPr>
            </w:pPr>
            <w:r>
              <w:rPr>
                <w:rFonts w:ascii="宋体" w:hAnsi="宋体"/>
              </w:rPr>
              <w:t>SCI期刊杂志</w:t>
            </w:r>
          </w:p>
        </w:tc>
        <w:tc>
          <w:tcPr>
            <w:tcW w:w="3685"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0D0A2DEB">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default" w:ascii="宋体" w:hAnsi="宋体" w:eastAsia="宋体"/>
                <w:lang w:val="en-US" w:eastAsia="zh-CN"/>
              </w:rPr>
            </w:pPr>
            <w:r>
              <w:rPr>
                <w:rFonts w:ascii="宋体" w:hAnsi="宋体"/>
              </w:rPr>
              <w:t>IF</w:t>
            </w:r>
            <w:r>
              <w:rPr>
                <w:rFonts w:hint="eastAsia" w:ascii="宋体" w:hAnsi="宋体"/>
                <w:lang w:eastAsia="zh-CN"/>
              </w:rPr>
              <w:t>＞</w:t>
            </w:r>
            <w:r>
              <w:rPr>
                <w:rFonts w:hint="eastAsia" w:ascii="宋体" w:hAnsi="宋体"/>
                <w:lang w:val="en-US" w:eastAsia="zh-CN"/>
              </w:rPr>
              <w:t>20</w:t>
            </w:r>
          </w:p>
        </w:tc>
        <w:tc>
          <w:tcPr>
            <w:tcW w:w="3114"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2360E8ED">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ascii="宋体" w:hAnsi="宋体"/>
              </w:rPr>
            </w:pPr>
            <w:r>
              <w:rPr>
                <w:rFonts w:ascii="宋体" w:hAnsi="宋体"/>
              </w:rPr>
              <w:t>价值</w:t>
            </w:r>
            <w:r>
              <w:rPr>
                <w:rFonts w:hint="eastAsia" w:ascii="宋体" w:hAnsi="宋体"/>
                <w:lang w:val="en-US" w:eastAsia="zh-CN"/>
              </w:rPr>
              <w:t>2000</w:t>
            </w:r>
            <w:r>
              <w:rPr>
                <w:rFonts w:ascii="宋体" w:hAnsi="宋体"/>
              </w:rPr>
              <w:t>元的京东购物卡</w:t>
            </w:r>
          </w:p>
        </w:tc>
      </w:tr>
    </w:tbl>
    <w:p w14:paraId="0BF50CD6">
      <w:pPr>
        <w:keepNext w:val="0"/>
        <w:keepLines w:val="0"/>
        <w:pageBreakBefore w:val="0"/>
        <w:widowControl w:val="0"/>
        <w:kinsoku/>
        <w:wordWrap/>
        <w:overflowPunct/>
        <w:topLinePunct w:val="0"/>
        <w:autoSpaceDE/>
        <w:autoSpaceDN/>
        <w:bidi w:val="0"/>
        <w:adjustRightInd/>
        <w:snapToGrid/>
        <w:spacing w:before="157" w:beforeLines="50" w:after="157" w:afterLines="50" w:line="276" w:lineRule="auto"/>
        <w:ind w:left="420" w:leftChars="200"/>
        <w:textAlignment w:val="auto"/>
        <w:rPr>
          <w:rFonts w:hint="eastAsia" w:ascii="宋体" w:hAnsi="宋体"/>
          <w:lang w:eastAsia="zh-CN"/>
        </w:rPr>
      </w:pPr>
      <w:r>
        <w:rPr>
          <w:rFonts w:hint="eastAsia" w:ascii="宋体" w:hAnsi="宋体"/>
        </w:rPr>
        <w:t>注：影响因子现以202</w:t>
      </w:r>
      <w:r>
        <w:rPr>
          <w:rFonts w:hint="eastAsia" w:ascii="宋体" w:hAnsi="宋体"/>
          <w:lang w:val="en-US" w:eastAsia="zh-CN"/>
        </w:rPr>
        <w:t>4</w:t>
      </w:r>
      <w:r>
        <w:rPr>
          <w:rFonts w:hint="eastAsia" w:ascii="宋体" w:hAnsi="宋体"/>
        </w:rPr>
        <w:t>年公布的数据为准，202</w:t>
      </w:r>
      <w:r>
        <w:rPr>
          <w:rFonts w:hint="eastAsia" w:ascii="宋体" w:hAnsi="宋体"/>
          <w:lang w:val="en-US" w:eastAsia="zh-CN"/>
        </w:rPr>
        <w:t>5</w:t>
      </w:r>
      <w:r>
        <w:rPr>
          <w:rFonts w:hint="eastAsia" w:ascii="宋体" w:hAnsi="宋体"/>
        </w:rPr>
        <w:t>年更新后以202</w:t>
      </w:r>
      <w:r>
        <w:rPr>
          <w:rFonts w:hint="eastAsia" w:ascii="宋体" w:hAnsi="宋体"/>
          <w:lang w:val="en-US" w:eastAsia="zh-CN"/>
        </w:rPr>
        <w:t>4</w:t>
      </w:r>
      <w:r>
        <w:rPr>
          <w:rFonts w:hint="eastAsia" w:ascii="宋体" w:hAnsi="宋体"/>
        </w:rPr>
        <w:t>年最新数据为准；分值四舍五入取整，如影响因子4.54，即视为5，如影响因子4.4，即视为4。</w:t>
      </w:r>
    </w:p>
    <w:p w14:paraId="7F554A33">
      <w:pPr>
        <w:pStyle w:val="21"/>
        <w:keepNext w:val="0"/>
        <w:keepLines w:val="0"/>
        <w:pageBreakBefore w:val="0"/>
        <w:widowControl w:val="0"/>
        <w:numPr>
          <w:ilvl w:val="0"/>
          <w:numId w:val="1"/>
        </w:numPr>
        <w:kinsoku/>
        <w:wordWrap/>
        <w:overflowPunct/>
        <w:topLinePunct w:val="0"/>
        <w:autoSpaceDE/>
        <w:autoSpaceDN/>
        <w:bidi w:val="0"/>
        <w:adjustRightInd/>
        <w:snapToGrid/>
        <w:spacing w:before="157" w:beforeLines="50" w:after="157" w:afterLines="50" w:line="276" w:lineRule="auto"/>
        <w:ind w:firstLineChars="0"/>
        <w:textAlignment w:val="auto"/>
        <w:rPr>
          <w:rFonts w:ascii="宋体" w:hAnsi="宋体"/>
          <w:b/>
          <w:bCs/>
        </w:rPr>
      </w:pPr>
      <w:r>
        <w:rPr>
          <w:rFonts w:hint="eastAsia" w:ascii="宋体" w:hAnsi="宋体"/>
          <w:b/>
          <w:bCs/>
        </w:rPr>
        <w:t>活动时间：</w:t>
      </w:r>
    </w:p>
    <w:p w14:paraId="41643781">
      <w:pPr>
        <w:keepNext w:val="0"/>
        <w:keepLines w:val="0"/>
        <w:pageBreakBefore w:val="0"/>
        <w:widowControl w:val="0"/>
        <w:kinsoku/>
        <w:wordWrap/>
        <w:overflowPunct/>
        <w:topLinePunct w:val="0"/>
        <w:autoSpaceDE/>
        <w:autoSpaceDN/>
        <w:bidi w:val="0"/>
        <w:adjustRightInd/>
        <w:snapToGrid/>
        <w:spacing w:before="157" w:beforeLines="50" w:after="157" w:afterLines="50" w:line="276" w:lineRule="auto"/>
        <w:ind w:left="420" w:leftChars="200"/>
        <w:textAlignment w:val="auto"/>
        <w:rPr>
          <w:rFonts w:hint="eastAsia" w:ascii="宋体" w:hAnsi="宋体"/>
        </w:rPr>
      </w:pPr>
      <w:r>
        <w:rPr>
          <w:rFonts w:hint="eastAsia" w:ascii="宋体" w:hAnsi="宋体"/>
        </w:rPr>
        <w:t>202</w:t>
      </w:r>
      <w:r>
        <w:rPr>
          <w:rFonts w:hint="eastAsia" w:ascii="宋体" w:hAnsi="宋体"/>
          <w:lang w:val="en-US" w:eastAsia="zh-CN"/>
        </w:rPr>
        <w:t>5</w:t>
      </w:r>
      <w:r>
        <w:rPr>
          <w:rFonts w:hint="eastAsia" w:ascii="宋体" w:hAnsi="宋体"/>
        </w:rPr>
        <w:t>年</w:t>
      </w:r>
      <w:r>
        <w:rPr>
          <w:rFonts w:hint="eastAsia" w:ascii="宋体" w:hAnsi="宋体"/>
          <w:lang w:val="en-US" w:eastAsia="zh-CN"/>
        </w:rPr>
        <w:t>1</w:t>
      </w:r>
      <w:r>
        <w:rPr>
          <w:rFonts w:hint="eastAsia" w:ascii="宋体" w:hAnsi="宋体"/>
        </w:rPr>
        <w:t>月1日-12月31日</w:t>
      </w:r>
    </w:p>
    <w:p w14:paraId="17D60DD8">
      <w:pPr>
        <w:pStyle w:val="21"/>
        <w:keepNext w:val="0"/>
        <w:keepLines w:val="0"/>
        <w:pageBreakBefore w:val="0"/>
        <w:widowControl w:val="0"/>
        <w:numPr>
          <w:ilvl w:val="0"/>
          <w:numId w:val="1"/>
        </w:numPr>
        <w:kinsoku/>
        <w:wordWrap/>
        <w:overflowPunct/>
        <w:topLinePunct w:val="0"/>
        <w:autoSpaceDE/>
        <w:autoSpaceDN/>
        <w:bidi w:val="0"/>
        <w:adjustRightInd/>
        <w:snapToGrid/>
        <w:spacing w:before="157" w:beforeLines="50" w:after="157" w:afterLines="50"/>
        <w:ind w:firstLineChars="0"/>
        <w:textAlignment w:val="auto"/>
        <w:rPr>
          <w:rFonts w:ascii="宋体" w:hAnsi="宋体"/>
          <w:b/>
          <w:bCs/>
        </w:rPr>
      </w:pPr>
      <w:r>
        <w:rPr>
          <w:rFonts w:hint="eastAsia" w:ascii="宋体" w:hAnsi="宋体"/>
          <w:b/>
          <w:bCs/>
        </w:rPr>
        <w:t>活动说明：</w:t>
      </w:r>
    </w:p>
    <w:p w14:paraId="7E213BD3">
      <w:pPr>
        <w:pStyle w:val="21"/>
        <w:keepNext w:val="0"/>
        <w:keepLines w:val="0"/>
        <w:pageBreakBefore w:val="0"/>
        <w:widowControl w:val="0"/>
        <w:numPr>
          <w:ilvl w:val="0"/>
          <w:numId w:val="2"/>
        </w:numPr>
        <w:kinsoku/>
        <w:wordWrap/>
        <w:overflowPunct/>
        <w:topLinePunct w:val="0"/>
        <w:autoSpaceDE/>
        <w:autoSpaceDN/>
        <w:bidi w:val="0"/>
        <w:adjustRightInd/>
        <w:snapToGrid/>
        <w:spacing w:before="157" w:beforeLines="50" w:after="157" w:afterLines="50"/>
        <w:ind w:firstLineChars="0"/>
        <w:textAlignment w:val="auto"/>
        <w:rPr>
          <w:rFonts w:ascii="宋体" w:hAnsi="宋体"/>
        </w:rPr>
      </w:pPr>
      <w:r>
        <w:rPr>
          <w:rFonts w:hint="eastAsia" w:ascii="宋体" w:hAnsi="宋体"/>
        </w:rPr>
        <w:t>SCI期刊发表文章需提供SCI索引号；</w:t>
      </w:r>
    </w:p>
    <w:p w14:paraId="6FD80B56">
      <w:pPr>
        <w:pStyle w:val="21"/>
        <w:keepNext w:val="0"/>
        <w:keepLines w:val="0"/>
        <w:pageBreakBefore w:val="0"/>
        <w:widowControl w:val="0"/>
        <w:numPr>
          <w:ilvl w:val="0"/>
          <w:numId w:val="2"/>
        </w:numPr>
        <w:kinsoku/>
        <w:wordWrap/>
        <w:overflowPunct/>
        <w:topLinePunct w:val="0"/>
        <w:autoSpaceDE/>
        <w:autoSpaceDN/>
        <w:bidi w:val="0"/>
        <w:adjustRightInd/>
        <w:snapToGrid/>
        <w:spacing w:before="157" w:beforeLines="50" w:after="157" w:afterLines="50"/>
        <w:ind w:firstLineChars="0"/>
        <w:textAlignment w:val="auto"/>
        <w:rPr>
          <w:rFonts w:ascii="宋体" w:hAnsi="宋体"/>
        </w:rPr>
      </w:pPr>
      <w:r>
        <w:rPr>
          <w:rFonts w:hint="eastAsia" w:ascii="宋体" w:hAnsi="宋体"/>
        </w:rPr>
        <w:t>已领取过奖励的文章不再次奖励；每篇文章中使用多款产品，只奖励一次，不重复奖励；</w:t>
      </w:r>
    </w:p>
    <w:p w14:paraId="64ECCA3F">
      <w:pPr>
        <w:pStyle w:val="21"/>
        <w:keepNext w:val="0"/>
        <w:keepLines w:val="0"/>
        <w:pageBreakBefore w:val="0"/>
        <w:widowControl w:val="0"/>
        <w:numPr>
          <w:ilvl w:val="0"/>
          <w:numId w:val="2"/>
        </w:numPr>
        <w:kinsoku/>
        <w:wordWrap/>
        <w:overflowPunct/>
        <w:topLinePunct w:val="0"/>
        <w:autoSpaceDE/>
        <w:autoSpaceDN/>
        <w:bidi w:val="0"/>
        <w:adjustRightInd/>
        <w:snapToGrid/>
        <w:spacing w:before="157" w:beforeLines="50" w:after="157" w:afterLines="50"/>
        <w:ind w:firstLineChars="0"/>
        <w:textAlignment w:val="auto"/>
        <w:rPr>
          <w:rFonts w:ascii="宋体" w:hAnsi="宋体"/>
        </w:rPr>
      </w:pPr>
      <w:r>
        <w:rPr>
          <w:rFonts w:hint="eastAsia" w:ascii="宋体" w:hAnsi="宋体"/>
        </w:rPr>
        <w:t>本公司可将奖励文章放在公司宣传彩页以及网站上；</w:t>
      </w:r>
    </w:p>
    <w:p w14:paraId="6977B945">
      <w:pPr>
        <w:pStyle w:val="21"/>
        <w:keepNext w:val="0"/>
        <w:keepLines w:val="0"/>
        <w:pageBreakBefore w:val="0"/>
        <w:widowControl w:val="0"/>
        <w:numPr>
          <w:ilvl w:val="0"/>
          <w:numId w:val="2"/>
        </w:numPr>
        <w:kinsoku/>
        <w:wordWrap/>
        <w:overflowPunct/>
        <w:topLinePunct w:val="0"/>
        <w:autoSpaceDE/>
        <w:autoSpaceDN/>
        <w:bidi w:val="0"/>
        <w:adjustRightInd/>
        <w:snapToGrid/>
        <w:spacing w:before="157" w:beforeLines="50" w:after="157" w:afterLines="50"/>
        <w:ind w:firstLineChars="0"/>
        <w:textAlignment w:val="auto"/>
        <w:rPr>
          <w:rFonts w:ascii="宋体" w:hAnsi="宋体"/>
        </w:rPr>
      </w:pPr>
      <w:r>
        <w:rPr>
          <w:rFonts w:hint="eastAsia" w:ascii="宋体" w:hAnsi="宋体"/>
        </w:rPr>
        <w:t>将申请表及论文电子版发送至邮箱marketing@nest-wuxi.com，在邮件主题中写明发表科技论文奖励申请；</w:t>
      </w:r>
    </w:p>
    <w:p w14:paraId="1326D5E3">
      <w:pPr>
        <w:pStyle w:val="21"/>
        <w:keepNext w:val="0"/>
        <w:keepLines w:val="0"/>
        <w:pageBreakBefore w:val="0"/>
        <w:widowControl w:val="0"/>
        <w:numPr>
          <w:ilvl w:val="0"/>
          <w:numId w:val="2"/>
        </w:numPr>
        <w:kinsoku/>
        <w:wordWrap/>
        <w:overflowPunct/>
        <w:topLinePunct w:val="0"/>
        <w:autoSpaceDE/>
        <w:autoSpaceDN/>
        <w:bidi w:val="0"/>
        <w:adjustRightInd/>
        <w:snapToGrid/>
        <w:spacing w:before="157" w:beforeLines="50" w:after="157" w:afterLines="50"/>
        <w:ind w:firstLineChars="0"/>
        <w:textAlignment w:val="auto"/>
        <w:rPr>
          <w:rFonts w:ascii="宋体" w:hAnsi="宋体"/>
        </w:rPr>
      </w:pPr>
      <w:r>
        <w:rPr>
          <w:rFonts w:hint="eastAsia" w:ascii="宋体" w:hAnsi="宋体"/>
        </w:rPr>
        <w:t>经公司审核通过后，我们会尽快与申请人联系，确定奖金的派发方式；</w:t>
      </w:r>
    </w:p>
    <w:p w14:paraId="03266594">
      <w:pPr>
        <w:pStyle w:val="21"/>
        <w:keepNext w:val="0"/>
        <w:keepLines w:val="0"/>
        <w:pageBreakBefore w:val="0"/>
        <w:widowControl w:val="0"/>
        <w:numPr>
          <w:ilvl w:val="0"/>
          <w:numId w:val="2"/>
        </w:numPr>
        <w:kinsoku/>
        <w:wordWrap/>
        <w:overflowPunct/>
        <w:topLinePunct w:val="0"/>
        <w:autoSpaceDE/>
        <w:autoSpaceDN/>
        <w:bidi w:val="0"/>
        <w:adjustRightInd/>
        <w:snapToGrid/>
        <w:spacing w:before="157" w:beforeLines="50" w:after="157" w:afterLines="50"/>
        <w:ind w:firstLineChars="0"/>
        <w:textAlignment w:val="auto"/>
        <w:rPr>
          <w:rFonts w:ascii="宋体" w:hAnsi="宋体"/>
        </w:rPr>
      </w:pPr>
      <w:r>
        <w:rPr>
          <w:rFonts w:hint="eastAsia" w:ascii="宋体" w:hAnsi="宋体"/>
        </w:rPr>
        <w:t>本活动无锡耐思生命科技股份有限公司保留最终解释权；</w:t>
      </w:r>
    </w:p>
    <w:p w14:paraId="694D9D42">
      <w:pPr>
        <w:pStyle w:val="21"/>
        <w:keepNext w:val="0"/>
        <w:keepLines w:val="0"/>
        <w:pageBreakBefore w:val="0"/>
        <w:widowControl w:val="0"/>
        <w:numPr>
          <w:ilvl w:val="0"/>
          <w:numId w:val="2"/>
        </w:numPr>
        <w:kinsoku/>
        <w:wordWrap/>
        <w:overflowPunct/>
        <w:topLinePunct w:val="0"/>
        <w:autoSpaceDE/>
        <w:autoSpaceDN/>
        <w:bidi w:val="0"/>
        <w:adjustRightInd/>
        <w:snapToGrid/>
        <w:spacing w:before="157" w:beforeLines="50" w:after="157" w:afterLines="50"/>
        <w:ind w:firstLineChars="0"/>
        <w:textAlignment w:val="auto"/>
        <w:rPr>
          <w:rFonts w:ascii="宋体" w:hAnsi="宋体"/>
        </w:rPr>
      </w:pPr>
      <w:r>
        <w:rPr>
          <w:rFonts w:hint="eastAsia" w:ascii="宋体" w:hAnsi="宋体"/>
        </w:rPr>
        <w:t>202</w:t>
      </w:r>
      <w:r>
        <w:rPr>
          <w:rFonts w:hint="eastAsia" w:ascii="宋体" w:hAnsi="宋体"/>
          <w:lang w:val="en-US" w:eastAsia="zh-CN"/>
        </w:rPr>
        <w:t>5</w:t>
      </w:r>
      <w:r>
        <w:rPr>
          <w:rFonts w:hint="eastAsia" w:ascii="宋体" w:hAnsi="宋体"/>
        </w:rPr>
        <w:t>年</w:t>
      </w:r>
      <w:r>
        <w:rPr>
          <w:rFonts w:hint="eastAsia" w:ascii="宋体" w:hAnsi="宋体"/>
          <w:lang w:val="en-US" w:eastAsia="zh-CN"/>
        </w:rPr>
        <w:t>1</w:t>
      </w:r>
      <w:r>
        <w:rPr>
          <w:rFonts w:hint="eastAsia" w:ascii="宋体" w:hAnsi="宋体"/>
        </w:rPr>
        <w:t>月起奖金申请者，按此份奖金奖励标准执行；</w:t>
      </w:r>
    </w:p>
    <w:p w14:paraId="393BFD40">
      <w:pPr>
        <w:keepNext w:val="0"/>
        <w:keepLines w:val="0"/>
        <w:pageBreakBefore w:val="0"/>
        <w:widowControl w:val="0"/>
        <w:kinsoku/>
        <w:wordWrap/>
        <w:overflowPunct/>
        <w:topLinePunct w:val="0"/>
        <w:autoSpaceDE/>
        <w:autoSpaceDN/>
        <w:bidi w:val="0"/>
        <w:adjustRightInd/>
        <w:snapToGrid/>
        <w:spacing w:before="157" w:beforeLines="50" w:after="157" w:afterLines="50"/>
        <w:ind w:firstLine="420" w:firstLineChars="200"/>
        <w:textAlignment w:val="auto"/>
      </w:pPr>
      <w:r>
        <w:rPr>
          <w:rFonts w:hint="eastAsia"/>
        </w:rPr>
        <w:t xml:space="preserve">审核：     </w:t>
      </w:r>
      <w:r>
        <w:t xml:space="preserve">                                                       </w:t>
      </w:r>
      <w:r>
        <w:rPr>
          <w:rFonts w:hint="eastAsia"/>
        </w:rPr>
        <w:t>日期</w:t>
      </w:r>
      <w:r>
        <w:t>：</w:t>
      </w:r>
    </w:p>
    <w:p w14:paraId="67BC51C1">
      <w:r>
        <w:br w:type="page"/>
      </w:r>
    </w:p>
    <w:tbl>
      <w:tblPr>
        <w:tblStyle w:val="8"/>
        <w:tblpPr w:leftFromText="180" w:rightFromText="180" w:vertAnchor="page" w:horzAnchor="margin" w:tblpY="169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3"/>
        <w:gridCol w:w="2463"/>
        <w:gridCol w:w="2464"/>
        <w:gridCol w:w="2357"/>
      </w:tblGrid>
      <w:tr w14:paraId="1F3EA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9747" w:type="dxa"/>
            <w:gridSpan w:val="4"/>
            <w:tcBorders>
              <w:top w:val="nil"/>
              <w:left w:val="nil"/>
              <w:bottom w:val="single" w:color="auto" w:sz="4" w:space="0"/>
              <w:right w:val="nil"/>
            </w:tcBorders>
            <w:vAlign w:val="center"/>
          </w:tcPr>
          <w:p w14:paraId="505B295F">
            <w:pPr>
              <w:jc w:val="center"/>
              <w:rPr>
                <w:b/>
                <w:bCs/>
              </w:rPr>
            </w:pPr>
            <w:r>
              <w:rPr>
                <w:rFonts w:hint="eastAsia"/>
                <w:b/>
                <w:bCs/>
                <w:sz w:val="32"/>
                <w:szCs w:val="36"/>
              </w:rPr>
              <w:t>科技论文奖励申请表</w:t>
            </w:r>
          </w:p>
        </w:tc>
      </w:tr>
      <w:tr w14:paraId="477A5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2463" w:type="dxa"/>
            <w:tcBorders>
              <w:top w:val="single" w:color="auto" w:sz="4" w:space="0"/>
            </w:tcBorders>
            <w:vAlign w:val="center"/>
          </w:tcPr>
          <w:p w14:paraId="5B66D897">
            <w:r>
              <w:rPr>
                <w:rFonts w:hint="eastAsia"/>
              </w:rPr>
              <w:t>申请人</w:t>
            </w:r>
          </w:p>
        </w:tc>
        <w:tc>
          <w:tcPr>
            <w:tcW w:w="2463" w:type="dxa"/>
            <w:tcBorders>
              <w:top w:val="single" w:color="auto" w:sz="4" w:space="0"/>
            </w:tcBorders>
            <w:vAlign w:val="center"/>
          </w:tcPr>
          <w:p w14:paraId="2C709902"/>
        </w:tc>
        <w:tc>
          <w:tcPr>
            <w:tcW w:w="2464" w:type="dxa"/>
            <w:tcBorders>
              <w:top w:val="single" w:color="auto" w:sz="4" w:space="0"/>
            </w:tcBorders>
            <w:vAlign w:val="center"/>
          </w:tcPr>
          <w:p w14:paraId="03290CE9">
            <w:r>
              <w:rPr>
                <w:rFonts w:hint="eastAsia"/>
              </w:rPr>
              <w:t>联系方式</w:t>
            </w:r>
          </w:p>
        </w:tc>
        <w:tc>
          <w:tcPr>
            <w:tcW w:w="2357" w:type="dxa"/>
            <w:tcBorders>
              <w:top w:val="single" w:color="auto" w:sz="4" w:space="0"/>
            </w:tcBorders>
            <w:vAlign w:val="center"/>
          </w:tcPr>
          <w:p w14:paraId="04E2B1CB"/>
        </w:tc>
      </w:tr>
      <w:tr w14:paraId="77531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trPr>
        <w:tc>
          <w:tcPr>
            <w:tcW w:w="2463" w:type="dxa"/>
            <w:vAlign w:val="center"/>
          </w:tcPr>
          <w:p w14:paraId="77F7FFA0">
            <w:r>
              <w:rPr>
                <w:rFonts w:hint="eastAsia"/>
              </w:rPr>
              <w:t>所属单位/院校</w:t>
            </w:r>
          </w:p>
        </w:tc>
        <w:tc>
          <w:tcPr>
            <w:tcW w:w="7284" w:type="dxa"/>
            <w:gridSpan w:val="3"/>
            <w:vAlign w:val="center"/>
          </w:tcPr>
          <w:p w14:paraId="0859F9F6"/>
        </w:tc>
      </w:tr>
      <w:tr w14:paraId="1EB9D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2463" w:type="dxa"/>
            <w:vAlign w:val="center"/>
          </w:tcPr>
          <w:p w14:paraId="060E3164">
            <w:r>
              <w:rPr>
                <w:rFonts w:hint="eastAsia"/>
              </w:rPr>
              <w:t>所属课题组</w:t>
            </w:r>
          </w:p>
        </w:tc>
        <w:tc>
          <w:tcPr>
            <w:tcW w:w="7284" w:type="dxa"/>
            <w:gridSpan w:val="3"/>
            <w:vAlign w:val="center"/>
          </w:tcPr>
          <w:p w14:paraId="02C771CF"/>
        </w:tc>
      </w:tr>
      <w:tr w14:paraId="39037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4" w:hRule="atLeast"/>
        </w:trPr>
        <w:tc>
          <w:tcPr>
            <w:tcW w:w="2463" w:type="dxa"/>
            <w:vAlign w:val="center"/>
          </w:tcPr>
          <w:p w14:paraId="2DB33A7B">
            <w:r>
              <w:rPr>
                <w:rFonts w:hint="eastAsia"/>
              </w:rPr>
              <w:t>发表文章</w:t>
            </w:r>
          </w:p>
          <w:p w14:paraId="3BA48B85">
            <w:r>
              <w:rPr>
                <w:rFonts w:hint="eastAsia"/>
              </w:rPr>
              <w:t>（日期/索引号）</w:t>
            </w:r>
          </w:p>
        </w:tc>
        <w:tc>
          <w:tcPr>
            <w:tcW w:w="7284" w:type="dxa"/>
            <w:gridSpan w:val="3"/>
            <w:vAlign w:val="center"/>
          </w:tcPr>
          <w:p w14:paraId="39B30022"/>
        </w:tc>
      </w:tr>
      <w:tr w14:paraId="192B7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2463" w:type="dxa"/>
            <w:vAlign w:val="center"/>
          </w:tcPr>
          <w:p w14:paraId="6D4C269C">
            <w:r>
              <w:rPr>
                <w:rFonts w:hint="eastAsia"/>
              </w:rPr>
              <w:t>发表刊物</w:t>
            </w:r>
          </w:p>
        </w:tc>
        <w:tc>
          <w:tcPr>
            <w:tcW w:w="2463" w:type="dxa"/>
            <w:vAlign w:val="center"/>
          </w:tcPr>
          <w:p w14:paraId="17960F5A"/>
        </w:tc>
        <w:tc>
          <w:tcPr>
            <w:tcW w:w="2464" w:type="dxa"/>
            <w:vAlign w:val="center"/>
          </w:tcPr>
          <w:p w14:paraId="49C6B303">
            <w:r>
              <w:rPr>
                <w:rFonts w:hint="eastAsia"/>
              </w:rPr>
              <w:t>影响因子</w:t>
            </w:r>
          </w:p>
        </w:tc>
        <w:tc>
          <w:tcPr>
            <w:tcW w:w="2357" w:type="dxa"/>
            <w:vAlign w:val="center"/>
          </w:tcPr>
          <w:p w14:paraId="0A7826AC"/>
        </w:tc>
      </w:tr>
      <w:tr w14:paraId="5CEA6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trPr>
        <w:tc>
          <w:tcPr>
            <w:tcW w:w="2463" w:type="dxa"/>
            <w:vAlign w:val="center"/>
          </w:tcPr>
          <w:p w14:paraId="7B301FF2">
            <w:r>
              <w:rPr>
                <w:rFonts w:hint="eastAsia"/>
              </w:rPr>
              <w:t>第一作者及通讯作者</w:t>
            </w:r>
          </w:p>
        </w:tc>
        <w:tc>
          <w:tcPr>
            <w:tcW w:w="7284" w:type="dxa"/>
            <w:gridSpan w:val="3"/>
            <w:vAlign w:val="center"/>
          </w:tcPr>
          <w:p w14:paraId="6B173B9E"/>
        </w:tc>
      </w:tr>
      <w:tr w14:paraId="56E0E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2463" w:type="dxa"/>
            <w:vAlign w:val="center"/>
          </w:tcPr>
          <w:p w14:paraId="35C76FE6">
            <w:r>
              <w:rPr>
                <w:rFonts w:hint="eastAsia"/>
              </w:rPr>
              <w:t>使用产品名称</w:t>
            </w:r>
          </w:p>
        </w:tc>
        <w:tc>
          <w:tcPr>
            <w:tcW w:w="2463" w:type="dxa"/>
            <w:vAlign w:val="center"/>
          </w:tcPr>
          <w:p w14:paraId="63F36C74"/>
        </w:tc>
        <w:tc>
          <w:tcPr>
            <w:tcW w:w="2464" w:type="dxa"/>
            <w:vAlign w:val="center"/>
          </w:tcPr>
          <w:p w14:paraId="237268CC"/>
        </w:tc>
        <w:tc>
          <w:tcPr>
            <w:tcW w:w="2357" w:type="dxa"/>
            <w:vAlign w:val="center"/>
          </w:tcPr>
          <w:p w14:paraId="1905E860"/>
        </w:tc>
      </w:tr>
      <w:tr w14:paraId="21041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2463" w:type="dxa"/>
            <w:vAlign w:val="center"/>
          </w:tcPr>
          <w:p w14:paraId="0A18E096">
            <w:pPr>
              <w:rPr>
                <w:rFonts w:hint="default" w:eastAsia="宋体"/>
                <w:lang w:val="en-US" w:eastAsia="zh-CN"/>
              </w:rPr>
            </w:pPr>
            <w:r>
              <w:rPr>
                <w:rFonts w:hint="eastAsia"/>
                <w:lang w:val="en-US" w:eastAsia="zh-CN"/>
              </w:rPr>
              <w:t>采用的实验名称</w:t>
            </w:r>
          </w:p>
        </w:tc>
        <w:tc>
          <w:tcPr>
            <w:tcW w:w="2463" w:type="dxa"/>
            <w:vAlign w:val="center"/>
          </w:tcPr>
          <w:p w14:paraId="14BFAE05"/>
        </w:tc>
        <w:tc>
          <w:tcPr>
            <w:tcW w:w="2464" w:type="dxa"/>
            <w:vAlign w:val="center"/>
          </w:tcPr>
          <w:p w14:paraId="17B921F2">
            <w:pPr>
              <w:rPr>
                <w:rFonts w:hint="default" w:eastAsia="宋体"/>
                <w:lang w:val="en-US" w:eastAsia="zh-CN"/>
              </w:rPr>
            </w:pPr>
            <w:r>
              <w:rPr>
                <w:rFonts w:hint="eastAsia"/>
                <w:lang w:val="en-US" w:eastAsia="zh-CN"/>
              </w:rPr>
              <w:t>涉及的细胞类型</w:t>
            </w:r>
          </w:p>
        </w:tc>
        <w:tc>
          <w:tcPr>
            <w:tcW w:w="2357" w:type="dxa"/>
            <w:vAlign w:val="center"/>
          </w:tcPr>
          <w:p w14:paraId="3EBF4792"/>
        </w:tc>
      </w:tr>
      <w:tr w14:paraId="69C90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8" w:hRule="atLeast"/>
        </w:trPr>
        <w:tc>
          <w:tcPr>
            <w:tcW w:w="2463" w:type="dxa"/>
            <w:vAlign w:val="center"/>
          </w:tcPr>
          <w:p w14:paraId="24A34390">
            <w:pPr>
              <w:rPr>
                <w:rFonts w:hint="default"/>
                <w:lang w:val="en-US" w:eastAsia="zh-CN"/>
              </w:rPr>
            </w:pPr>
            <w:r>
              <w:rPr>
                <w:rFonts w:hint="eastAsia"/>
                <w:lang w:val="en-US" w:eastAsia="zh-CN"/>
              </w:rPr>
              <w:t>请附1-2张实验结果图</w:t>
            </w:r>
          </w:p>
        </w:tc>
        <w:tc>
          <w:tcPr>
            <w:tcW w:w="7284" w:type="dxa"/>
            <w:gridSpan w:val="3"/>
            <w:vAlign w:val="center"/>
          </w:tcPr>
          <w:p w14:paraId="4D4A162A"/>
        </w:tc>
      </w:tr>
      <w:tr w14:paraId="16C2F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6" w:hRule="atLeast"/>
        </w:trPr>
        <w:tc>
          <w:tcPr>
            <w:tcW w:w="9747" w:type="dxa"/>
            <w:gridSpan w:val="4"/>
            <w:vAlign w:val="center"/>
          </w:tcPr>
          <w:p w14:paraId="34AC34DF">
            <w:pPr>
              <w:spacing w:line="276" w:lineRule="auto"/>
              <w:rPr>
                <w:rFonts w:ascii="宋体" w:hAnsi="宋体"/>
              </w:rPr>
            </w:pPr>
            <w:r>
              <w:rPr>
                <w:rFonts w:hint="eastAsia" w:ascii="宋体" w:hAnsi="宋体"/>
              </w:rPr>
              <w:t>说明</w:t>
            </w:r>
            <w:r>
              <w:rPr>
                <w:rFonts w:ascii="宋体" w:hAnsi="宋体"/>
              </w:rPr>
              <w:t>：</w:t>
            </w:r>
          </w:p>
          <w:p w14:paraId="6A554551">
            <w:pPr>
              <w:pStyle w:val="21"/>
              <w:numPr>
                <w:ilvl w:val="0"/>
                <w:numId w:val="3"/>
              </w:numPr>
              <w:spacing w:line="276" w:lineRule="auto"/>
              <w:ind w:firstLineChars="0"/>
              <w:rPr>
                <w:rFonts w:ascii="宋体" w:hAnsi="宋体"/>
              </w:rPr>
            </w:pPr>
            <w:r>
              <w:rPr>
                <w:rFonts w:hint="eastAsia" w:ascii="宋体" w:hAnsi="宋体"/>
              </w:rPr>
              <w:t>发表的文章需提供索引号，才能视文章为有效发表；</w:t>
            </w:r>
          </w:p>
          <w:p w14:paraId="62159280">
            <w:pPr>
              <w:pStyle w:val="21"/>
              <w:numPr>
                <w:ilvl w:val="0"/>
                <w:numId w:val="3"/>
              </w:numPr>
              <w:spacing w:line="276" w:lineRule="auto"/>
              <w:ind w:firstLineChars="0"/>
              <w:rPr>
                <w:rFonts w:ascii="宋体" w:hAnsi="宋体"/>
              </w:rPr>
            </w:pPr>
            <w:r>
              <w:rPr>
                <w:rFonts w:hint="eastAsia" w:ascii="宋体" w:hAnsi="宋体"/>
              </w:rPr>
              <w:t>本方案奖励对象为被</w:t>
            </w:r>
            <w:r>
              <w:rPr>
                <w:rFonts w:ascii="宋体" w:hAnsi="宋体"/>
              </w:rPr>
              <w:t>SCI</w:t>
            </w:r>
            <w:r>
              <w:rPr>
                <w:rFonts w:hint="eastAsia" w:ascii="宋体" w:hAnsi="宋体"/>
              </w:rPr>
              <w:t>收录文章的第一作者或通信作者（仅限一人申请）；</w:t>
            </w:r>
          </w:p>
          <w:p w14:paraId="2DE715A1">
            <w:pPr>
              <w:pStyle w:val="21"/>
              <w:numPr>
                <w:ilvl w:val="0"/>
                <w:numId w:val="3"/>
              </w:numPr>
              <w:spacing w:line="276" w:lineRule="auto"/>
              <w:ind w:firstLineChars="0"/>
              <w:rPr>
                <w:rFonts w:ascii="宋体" w:hAnsi="宋体"/>
              </w:rPr>
            </w:pPr>
            <w:r>
              <w:rPr>
                <w:rFonts w:hint="eastAsia" w:ascii="宋体" w:hAnsi="宋体"/>
              </w:rPr>
              <w:t>活动时间：即日起-202</w:t>
            </w:r>
            <w:r>
              <w:rPr>
                <w:rFonts w:hint="eastAsia" w:ascii="宋体" w:hAnsi="宋体"/>
                <w:lang w:val="en-US" w:eastAsia="zh-CN"/>
              </w:rPr>
              <w:t>5</w:t>
            </w:r>
            <w:r>
              <w:rPr>
                <w:rFonts w:hint="eastAsia" w:ascii="宋体" w:hAnsi="宋体"/>
              </w:rPr>
              <w:t>年12月31日（202</w:t>
            </w:r>
            <w:r>
              <w:rPr>
                <w:rFonts w:hint="eastAsia" w:ascii="宋体" w:hAnsi="宋体"/>
                <w:lang w:val="en-US" w:eastAsia="zh-CN"/>
              </w:rPr>
              <w:t>5</w:t>
            </w:r>
            <w:r>
              <w:rPr>
                <w:rFonts w:hint="eastAsia" w:ascii="宋体" w:hAnsi="宋体"/>
              </w:rPr>
              <w:t>年后所发表的文章，以202</w:t>
            </w:r>
            <w:r>
              <w:rPr>
                <w:rFonts w:hint="eastAsia" w:ascii="宋体" w:hAnsi="宋体"/>
                <w:lang w:val="en-US" w:eastAsia="zh-CN"/>
              </w:rPr>
              <w:t>5</w:t>
            </w:r>
            <w:r>
              <w:rPr>
                <w:rFonts w:hint="eastAsia" w:ascii="宋体" w:hAnsi="宋体"/>
              </w:rPr>
              <w:t>年奖励方案为准）；</w:t>
            </w:r>
          </w:p>
          <w:p w14:paraId="146FE79D">
            <w:pPr>
              <w:pStyle w:val="21"/>
              <w:numPr>
                <w:ilvl w:val="0"/>
                <w:numId w:val="3"/>
              </w:numPr>
              <w:spacing w:line="276" w:lineRule="auto"/>
              <w:ind w:firstLineChars="0"/>
              <w:rPr>
                <w:rFonts w:ascii="宋体" w:hAnsi="宋体"/>
              </w:rPr>
            </w:pPr>
            <w:r>
              <w:rPr>
                <w:rFonts w:hint="eastAsia" w:ascii="宋体" w:hAnsi="宋体"/>
              </w:rPr>
              <w:t>已领取过奖励的文章不再次奖励；每篇文章中使用多款产品，只奖励一次，不重复奖励；</w:t>
            </w:r>
          </w:p>
          <w:p w14:paraId="60CDEE4C">
            <w:pPr>
              <w:pStyle w:val="21"/>
              <w:numPr>
                <w:ilvl w:val="0"/>
                <w:numId w:val="3"/>
              </w:numPr>
              <w:spacing w:line="276" w:lineRule="auto"/>
              <w:ind w:firstLineChars="0"/>
              <w:rPr>
                <w:rFonts w:ascii="宋体" w:hAnsi="宋体"/>
              </w:rPr>
            </w:pPr>
            <w:r>
              <w:rPr>
                <w:rFonts w:hint="eastAsia" w:ascii="宋体" w:hAnsi="宋体"/>
              </w:rPr>
              <w:t>本公司可将奖励文章放在公司宣传彩页以及网站上；</w:t>
            </w:r>
          </w:p>
          <w:p w14:paraId="71998AD5">
            <w:pPr>
              <w:pStyle w:val="21"/>
              <w:numPr>
                <w:ilvl w:val="0"/>
                <w:numId w:val="3"/>
              </w:numPr>
              <w:spacing w:line="276" w:lineRule="auto"/>
              <w:ind w:firstLineChars="0"/>
              <w:rPr>
                <w:rFonts w:ascii="宋体" w:hAnsi="宋体"/>
              </w:rPr>
            </w:pPr>
            <w:r>
              <w:rPr>
                <w:rFonts w:hint="eastAsia" w:ascii="宋体" w:hAnsi="宋体"/>
              </w:rPr>
              <w:t>将申请表（公司官网下载）及论文电子版发送至邮箱</w:t>
            </w:r>
            <w:r>
              <w:rPr>
                <w:rFonts w:ascii="宋体" w:hAnsi="宋体"/>
              </w:rPr>
              <w:t>marketing@nest-wuxi.com</w:t>
            </w:r>
            <w:r>
              <w:rPr>
                <w:rFonts w:hint="eastAsia" w:ascii="宋体" w:hAnsi="宋体"/>
              </w:rPr>
              <w:t>，在邮件主题中写明发表科技论文奖励申请；</w:t>
            </w:r>
          </w:p>
          <w:p w14:paraId="0C24282A">
            <w:pPr>
              <w:pStyle w:val="21"/>
              <w:numPr>
                <w:ilvl w:val="0"/>
                <w:numId w:val="3"/>
              </w:numPr>
              <w:spacing w:line="276" w:lineRule="auto"/>
              <w:ind w:firstLineChars="0"/>
              <w:rPr>
                <w:rFonts w:ascii="宋体" w:hAnsi="宋体"/>
              </w:rPr>
            </w:pPr>
            <w:r>
              <w:rPr>
                <w:rFonts w:hint="eastAsia" w:ascii="宋体" w:hAnsi="宋体"/>
              </w:rPr>
              <w:t>经公司审核通过后，我们会尽快与申请人联系，确定奖金的派发方式。</w:t>
            </w:r>
          </w:p>
        </w:tc>
      </w:tr>
    </w:tbl>
    <w:p w14:paraId="4C5445FC">
      <w:pPr>
        <w:tabs>
          <w:tab w:val="left" w:pos="4118"/>
        </w:tabs>
        <w:rPr>
          <w:rFonts w:ascii="微软雅黑" w:hAnsi="微软雅黑" w:eastAsia="微软雅黑" w:cs="Arial"/>
          <w:sz w:val="24"/>
          <w:szCs w:val="24"/>
        </w:rPr>
      </w:pPr>
    </w:p>
    <w:sectPr>
      <w:headerReference r:id="rId3" w:type="default"/>
      <w:footerReference r:id="rId4" w:type="default"/>
      <w:pgSz w:w="11906" w:h="16838"/>
      <w:pgMar w:top="1134" w:right="1134" w:bottom="1134" w:left="1134" w:header="510" w:footer="56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AFE2B8">
    <w:pPr>
      <w:pStyle w:val="5"/>
      <w:jc w:val="center"/>
      <w:rPr>
        <w:rFonts w:ascii="微软雅黑" w:hAnsi="微软雅黑" w:eastAsia="微软雅黑"/>
        <w:szCs w:val="21"/>
      </w:rPr>
    </w:pPr>
    <w:r>
      <w:rPr>
        <w:rFonts w:hint="eastAsia" w:ascii="微软雅黑" w:hAnsi="微软雅黑" w:eastAsia="微软雅黑"/>
        <w:szCs w:val="21"/>
      </w:rPr>
      <w:t>第</w:t>
    </w:r>
    <w:r>
      <w:rPr>
        <w:rFonts w:ascii="微软雅黑" w:hAnsi="微软雅黑" w:eastAsia="微软雅黑"/>
        <w:szCs w:val="21"/>
        <w:shd w:val="clear" w:color="auto" w:fill="auto"/>
      </w:rPr>
      <w:fldChar w:fldCharType="begin"/>
    </w:r>
    <w:r>
      <w:rPr>
        <w:rFonts w:ascii="微软雅黑" w:hAnsi="微软雅黑" w:eastAsia="微软雅黑"/>
        <w:szCs w:val="21"/>
        <w:shd w:val="clear" w:color="auto" w:fill="auto"/>
      </w:rPr>
      <w:instrText xml:space="preserve"> PAGE </w:instrText>
    </w:r>
    <w:r>
      <w:rPr>
        <w:rFonts w:ascii="微软雅黑" w:hAnsi="微软雅黑" w:eastAsia="微软雅黑"/>
        <w:szCs w:val="21"/>
        <w:shd w:val="clear" w:color="auto" w:fill="auto"/>
      </w:rPr>
      <w:fldChar w:fldCharType="separate"/>
    </w:r>
    <w:r>
      <w:rPr>
        <w:rFonts w:ascii="微软雅黑" w:hAnsi="微软雅黑" w:eastAsia="微软雅黑"/>
        <w:szCs w:val="21"/>
        <w:shd w:val="clear" w:color="auto" w:fill="auto"/>
      </w:rPr>
      <w:t>8</w:t>
    </w:r>
    <w:r>
      <w:rPr>
        <w:rFonts w:ascii="微软雅黑" w:hAnsi="微软雅黑" w:eastAsia="微软雅黑"/>
        <w:szCs w:val="21"/>
        <w:shd w:val="clear" w:color="auto" w:fill="auto"/>
      </w:rPr>
      <w:fldChar w:fldCharType="end"/>
    </w:r>
    <w:r>
      <w:rPr>
        <w:rFonts w:hint="eastAsia" w:ascii="微软雅黑" w:hAnsi="微软雅黑" w:eastAsia="微软雅黑"/>
        <w:szCs w:val="21"/>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3B82C9">
    <w:pPr>
      <w:pStyle w:val="6"/>
      <w:wordWrap w:val="0"/>
      <w:ind w:firstLine="180" w:firstLineChars="100"/>
      <w:jc w:val="right"/>
      <w:rPr>
        <w:rFonts w:ascii="黑体" w:hAnsi="黑体" w:eastAsia="黑体"/>
        <w:b/>
        <w:sz w:val="28"/>
        <w:szCs w:val="28"/>
      </w:rPr>
    </w:pPr>
    <w:r>
      <w:rPr>
        <w:rFonts w:ascii="黑体" w:hAnsi="黑体" w:eastAsia="黑体"/>
      </w:rPr>
      <w:drawing>
        <wp:anchor distT="0" distB="0" distL="114300" distR="114300" simplePos="0" relativeHeight="251659264" behindDoc="0" locked="0" layoutInCell="1" allowOverlap="1">
          <wp:simplePos x="0" y="0"/>
          <wp:positionH relativeFrom="column">
            <wp:posOffset>151130</wp:posOffset>
          </wp:positionH>
          <wp:positionV relativeFrom="paragraph">
            <wp:posOffset>-19050</wp:posOffset>
          </wp:positionV>
          <wp:extent cx="1233170" cy="383540"/>
          <wp:effectExtent l="0" t="0" r="5080" b="0"/>
          <wp:wrapNone/>
          <wp:docPr id="1" name="图片 2" descr="../Documents/Nest/宣传资料/文件模板/NEST-标准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Documents/Nest/宣传资料/文件模板/NEST-标准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238921" cy="385156"/>
                  </a:xfrm>
                  <a:prstGeom prst="rect">
                    <a:avLst/>
                  </a:prstGeom>
                  <a:noFill/>
                  <a:ln>
                    <a:noFill/>
                  </a:ln>
                </pic:spPr>
              </pic:pic>
            </a:graphicData>
          </a:graphic>
        </wp:anchor>
      </w:drawing>
    </w:r>
    <w:r>
      <w:rPr>
        <w:rFonts w:ascii="黑体" w:hAnsi="黑体" w:eastAsia="黑体"/>
        <w:bCs/>
        <w:sz w:val="28"/>
        <w:szCs w:val="28"/>
      </w:rPr>
      <w:t xml:space="preserve">    </w:t>
    </w:r>
    <w:r>
      <w:rPr>
        <w:rFonts w:ascii="黑体" w:hAnsi="黑体" w:eastAsia="黑体"/>
        <w:b/>
        <w:sz w:val="32"/>
        <w:szCs w:val="32"/>
      </w:rPr>
      <w:t xml:space="preserve"> </w:t>
    </w:r>
    <w:r>
      <w:rPr>
        <w:rFonts w:hint="eastAsia" w:ascii="黑体" w:hAnsi="黑体" w:eastAsia="黑体"/>
        <w:b/>
        <w:sz w:val="32"/>
        <w:szCs w:val="32"/>
      </w:rPr>
      <w:t xml:space="preserve">无锡耐思生命科技股份有限公司 </w:t>
    </w:r>
  </w:p>
  <w:p w14:paraId="15D7EBBD">
    <w:pPr>
      <w:pStyle w:val="6"/>
      <w:wordWrap w:val="0"/>
      <w:ind w:firstLine="211" w:firstLineChars="100"/>
      <w:jc w:val="right"/>
      <w:rPr>
        <w:rFonts w:ascii="Arial" w:hAnsi="Arial" w:eastAsia="黑体" w:cs="Arial"/>
        <w:b/>
        <w:color w:val="808080" w:themeColor="text1" w:themeTint="80"/>
        <w:sz w:val="20"/>
        <w:szCs w:val="20"/>
        <w14:textFill>
          <w14:solidFill>
            <w14:schemeClr w14:val="tx1">
              <w14:lumMod w14:val="50000"/>
              <w14:lumOff w14:val="50000"/>
            </w14:schemeClr>
          </w14:solidFill>
        </w14:textFill>
      </w:rPr>
    </w:pPr>
    <w:r>
      <w:rPr>
        <w:rFonts w:ascii="Arial" w:hAnsi="Arial" w:eastAsia="黑体" w:cs="Arial"/>
        <w:b/>
        <w:color w:val="808080" w:themeColor="text1" w:themeTint="80"/>
        <w:sz w:val="21"/>
        <w:szCs w:val="21"/>
        <w14:textFill>
          <w14:solidFill>
            <w14:schemeClr w14:val="tx1">
              <w14:lumMod w14:val="50000"/>
              <w14:lumOff w14:val="50000"/>
            </w14:schemeClr>
          </w14:solidFill>
        </w14:textFill>
      </w:rPr>
      <w:t xml:space="preserve">Wuxi NEST Biotechnology Co., Ltd.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E42C08"/>
    <w:multiLevelType w:val="multilevel"/>
    <w:tmpl w:val="31E42C0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EB851BD"/>
    <w:multiLevelType w:val="multilevel"/>
    <w:tmpl w:val="3EB851BD"/>
    <w:lvl w:ilvl="0" w:tentative="0">
      <w:start w:val="1"/>
      <w:numFmt w:val="bullet"/>
      <w:lvlText w:val=""/>
      <w:lvlJc w:val="left"/>
      <w:pPr>
        <w:ind w:left="785" w:hanging="425"/>
      </w:pPr>
      <w:rPr>
        <w:rFonts w:hint="default" w:ascii="Wingdings" w:hAnsi="Wingdings"/>
      </w:rPr>
    </w:lvl>
    <w:lvl w:ilvl="1" w:tentative="0">
      <w:start w:val="1"/>
      <w:numFmt w:val="decimal"/>
      <w:lvlText w:val="%1.%2"/>
      <w:lvlJc w:val="left"/>
      <w:pPr>
        <w:ind w:left="1352" w:hanging="567"/>
      </w:pPr>
    </w:lvl>
    <w:lvl w:ilvl="2" w:tentative="0">
      <w:start w:val="1"/>
      <w:numFmt w:val="decimal"/>
      <w:lvlText w:val="%1.%2.%3"/>
      <w:lvlJc w:val="left"/>
      <w:pPr>
        <w:ind w:left="1778" w:hanging="567"/>
      </w:pPr>
    </w:lvl>
    <w:lvl w:ilvl="3" w:tentative="0">
      <w:start w:val="1"/>
      <w:numFmt w:val="decimal"/>
      <w:lvlText w:val="%1.%2.%3.%4"/>
      <w:lvlJc w:val="left"/>
      <w:pPr>
        <w:ind w:left="2344" w:hanging="708"/>
      </w:pPr>
    </w:lvl>
    <w:lvl w:ilvl="4" w:tentative="0">
      <w:start w:val="1"/>
      <w:numFmt w:val="decimal"/>
      <w:lvlText w:val="%1.%2.%3.%4.%5"/>
      <w:lvlJc w:val="left"/>
      <w:pPr>
        <w:ind w:left="2911" w:hanging="850"/>
      </w:pPr>
    </w:lvl>
    <w:lvl w:ilvl="5" w:tentative="0">
      <w:start w:val="1"/>
      <w:numFmt w:val="decimal"/>
      <w:lvlText w:val="%1.%2.%3.%4.%5.%6"/>
      <w:lvlJc w:val="left"/>
      <w:pPr>
        <w:ind w:left="3620" w:hanging="1134"/>
      </w:pPr>
    </w:lvl>
    <w:lvl w:ilvl="6" w:tentative="0">
      <w:start w:val="1"/>
      <w:numFmt w:val="decimal"/>
      <w:lvlText w:val="%1.%2.%3.%4.%5.%6.%7"/>
      <w:lvlJc w:val="left"/>
      <w:pPr>
        <w:ind w:left="4187" w:hanging="1276"/>
      </w:pPr>
    </w:lvl>
    <w:lvl w:ilvl="7" w:tentative="0">
      <w:start w:val="1"/>
      <w:numFmt w:val="decimal"/>
      <w:lvlText w:val="%1.%2.%3.%4.%5.%6.%7.%8"/>
      <w:lvlJc w:val="left"/>
      <w:pPr>
        <w:ind w:left="4754" w:hanging="1418"/>
      </w:pPr>
    </w:lvl>
    <w:lvl w:ilvl="8" w:tentative="0">
      <w:start w:val="1"/>
      <w:numFmt w:val="decimal"/>
      <w:lvlText w:val="%1.%2.%3.%4.%5.%6.%7.%8.%9"/>
      <w:lvlJc w:val="left"/>
      <w:pPr>
        <w:ind w:left="5462" w:hanging="1700"/>
      </w:pPr>
    </w:lvl>
  </w:abstractNum>
  <w:abstractNum w:abstractNumId="2">
    <w:nsid w:val="4E696333"/>
    <w:multiLevelType w:val="multilevel"/>
    <w:tmpl w:val="4E696333"/>
    <w:lvl w:ilvl="0" w:tentative="0">
      <w:start w:val="1"/>
      <w:numFmt w:val="decimal"/>
      <w:lvlText w:val="%1."/>
      <w:lvlJc w:val="left"/>
      <w:pPr>
        <w:ind w:left="785" w:hanging="425"/>
      </w:pPr>
    </w:lvl>
    <w:lvl w:ilvl="1" w:tentative="0">
      <w:start w:val="1"/>
      <w:numFmt w:val="decimal"/>
      <w:lvlText w:val="%1.%2"/>
      <w:lvlJc w:val="left"/>
      <w:pPr>
        <w:ind w:left="1352" w:hanging="567"/>
      </w:pPr>
    </w:lvl>
    <w:lvl w:ilvl="2" w:tentative="0">
      <w:start w:val="1"/>
      <w:numFmt w:val="decimal"/>
      <w:lvlText w:val="%1.%2.%3"/>
      <w:lvlJc w:val="left"/>
      <w:pPr>
        <w:ind w:left="1778" w:hanging="567"/>
      </w:pPr>
    </w:lvl>
    <w:lvl w:ilvl="3" w:tentative="0">
      <w:start w:val="1"/>
      <w:numFmt w:val="decimal"/>
      <w:lvlText w:val="%1.%2.%3.%4"/>
      <w:lvlJc w:val="left"/>
      <w:pPr>
        <w:ind w:left="2344" w:hanging="708"/>
      </w:pPr>
    </w:lvl>
    <w:lvl w:ilvl="4" w:tentative="0">
      <w:start w:val="1"/>
      <w:numFmt w:val="decimal"/>
      <w:lvlText w:val="%1.%2.%3.%4.%5"/>
      <w:lvlJc w:val="left"/>
      <w:pPr>
        <w:ind w:left="2911" w:hanging="850"/>
      </w:pPr>
    </w:lvl>
    <w:lvl w:ilvl="5" w:tentative="0">
      <w:start w:val="1"/>
      <w:numFmt w:val="decimal"/>
      <w:lvlText w:val="%1.%2.%3.%4.%5.%6"/>
      <w:lvlJc w:val="left"/>
      <w:pPr>
        <w:ind w:left="3620" w:hanging="1134"/>
      </w:pPr>
    </w:lvl>
    <w:lvl w:ilvl="6" w:tentative="0">
      <w:start w:val="1"/>
      <w:numFmt w:val="decimal"/>
      <w:lvlText w:val="%1.%2.%3.%4.%5.%6.%7"/>
      <w:lvlJc w:val="left"/>
      <w:pPr>
        <w:ind w:left="4187" w:hanging="1276"/>
      </w:pPr>
    </w:lvl>
    <w:lvl w:ilvl="7" w:tentative="0">
      <w:start w:val="1"/>
      <w:numFmt w:val="decimal"/>
      <w:lvlText w:val="%1.%2.%3.%4.%5.%6.%7.%8"/>
      <w:lvlJc w:val="left"/>
      <w:pPr>
        <w:ind w:left="4754" w:hanging="1418"/>
      </w:pPr>
    </w:lvl>
    <w:lvl w:ilvl="8" w:tentative="0">
      <w:start w:val="1"/>
      <w:numFmt w:val="decimal"/>
      <w:lvlText w:val="%1.%2.%3.%4.%5.%6.%7.%8.%9"/>
      <w:lvlJc w:val="left"/>
      <w:pPr>
        <w:ind w:left="5462" w:hanging="170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IxOTkzNThmMTViMDAxZGUyMmFlYmFjNmM0ZWZkMDUifQ=="/>
  </w:docVars>
  <w:rsids>
    <w:rsidRoot w:val="00740B87"/>
    <w:rsid w:val="000003B4"/>
    <w:rsid w:val="00001A9B"/>
    <w:rsid w:val="000128A2"/>
    <w:rsid w:val="00014524"/>
    <w:rsid w:val="0001696E"/>
    <w:rsid w:val="00016DA8"/>
    <w:rsid w:val="000209C2"/>
    <w:rsid w:val="00020A79"/>
    <w:rsid w:val="00025162"/>
    <w:rsid w:val="0002564F"/>
    <w:rsid w:val="0002580B"/>
    <w:rsid w:val="00026307"/>
    <w:rsid w:val="00026456"/>
    <w:rsid w:val="000307E6"/>
    <w:rsid w:val="000413D2"/>
    <w:rsid w:val="00044AD7"/>
    <w:rsid w:val="00046064"/>
    <w:rsid w:val="00050108"/>
    <w:rsid w:val="000532CF"/>
    <w:rsid w:val="00055949"/>
    <w:rsid w:val="00060E80"/>
    <w:rsid w:val="00061A35"/>
    <w:rsid w:val="000632F7"/>
    <w:rsid w:val="00073E53"/>
    <w:rsid w:val="00076DB6"/>
    <w:rsid w:val="00081ADC"/>
    <w:rsid w:val="0008785E"/>
    <w:rsid w:val="000908D4"/>
    <w:rsid w:val="00096665"/>
    <w:rsid w:val="00097866"/>
    <w:rsid w:val="000A066F"/>
    <w:rsid w:val="000A1179"/>
    <w:rsid w:val="000A1E06"/>
    <w:rsid w:val="000A58CE"/>
    <w:rsid w:val="000B2931"/>
    <w:rsid w:val="000B4388"/>
    <w:rsid w:val="000B5251"/>
    <w:rsid w:val="000C00C2"/>
    <w:rsid w:val="000D059D"/>
    <w:rsid w:val="000D1D20"/>
    <w:rsid w:val="000D6733"/>
    <w:rsid w:val="000E024A"/>
    <w:rsid w:val="000E38D9"/>
    <w:rsid w:val="000F1C77"/>
    <w:rsid w:val="000F74E7"/>
    <w:rsid w:val="0010180B"/>
    <w:rsid w:val="001027E4"/>
    <w:rsid w:val="00105CAE"/>
    <w:rsid w:val="0010624D"/>
    <w:rsid w:val="0010788A"/>
    <w:rsid w:val="00112D55"/>
    <w:rsid w:val="00113594"/>
    <w:rsid w:val="001137F2"/>
    <w:rsid w:val="00116B91"/>
    <w:rsid w:val="00120CFC"/>
    <w:rsid w:val="0012230F"/>
    <w:rsid w:val="00122AD9"/>
    <w:rsid w:val="00124460"/>
    <w:rsid w:val="00132744"/>
    <w:rsid w:val="00135634"/>
    <w:rsid w:val="001356AB"/>
    <w:rsid w:val="001359B5"/>
    <w:rsid w:val="0013600D"/>
    <w:rsid w:val="001375ED"/>
    <w:rsid w:val="001519F5"/>
    <w:rsid w:val="00151C45"/>
    <w:rsid w:val="001552A3"/>
    <w:rsid w:val="00164564"/>
    <w:rsid w:val="00171EC6"/>
    <w:rsid w:val="00172894"/>
    <w:rsid w:val="00176D85"/>
    <w:rsid w:val="001800D8"/>
    <w:rsid w:val="00182276"/>
    <w:rsid w:val="001828E9"/>
    <w:rsid w:val="00197458"/>
    <w:rsid w:val="00197922"/>
    <w:rsid w:val="001B5B69"/>
    <w:rsid w:val="001C5241"/>
    <w:rsid w:val="001D2EC6"/>
    <w:rsid w:val="001E14AF"/>
    <w:rsid w:val="001E1A62"/>
    <w:rsid w:val="001E6055"/>
    <w:rsid w:val="001F003B"/>
    <w:rsid w:val="001F6695"/>
    <w:rsid w:val="001F6884"/>
    <w:rsid w:val="00201D1E"/>
    <w:rsid w:val="0021669D"/>
    <w:rsid w:val="00221C10"/>
    <w:rsid w:val="00234C88"/>
    <w:rsid w:val="00235943"/>
    <w:rsid w:val="0023711E"/>
    <w:rsid w:val="00245097"/>
    <w:rsid w:val="002473FD"/>
    <w:rsid w:val="002504CA"/>
    <w:rsid w:val="00250D43"/>
    <w:rsid w:val="00253497"/>
    <w:rsid w:val="002542B6"/>
    <w:rsid w:val="00265C82"/>
    <w:rsid w:val="0026779D"/>
    <w:rsid w:val="00273B36"/>
    <w:rsid w:val="00274CBC"/>
    <w:rsid w:val="00276869"/>
    <w:rsid w:val="00296623"/>
    <w:rsid w:val="002A25A3"/>
    <w:rsid w:val="002A2C4A"/>
    <w:rsid w:val="002B397F"/>
    <w:rsid w:val="002B6533"/>
    <w:rsid w:val="002C1386"/>
    <w:rsid w:val="002C2817"/>
    <w:rsid w:val="002C4D4A"/>
    <w:rsid w:val="002C59C0"/>
    <w:rsid w:val="002D1FE6"/>
    <w:rsid w:val="002D5F63"/>
    <w:rsid w:val="002E0C30"/>
    <w:rsid w:val="002E529F"/>
    <w:rsid w:val="002E673C"/>
    <w:rsid w:val="002E6999"/>
    <w:rsid w:val="002E7217"/>
    <w:rsid w:val="002E7A5A"/>
    <w:rsid w:val="002F030A"/>
    <w:rsid w:val="002F194B"/>
    <w:rsid w:val="002F1D53"/>
    <w:rsid w:val="00312E47"/>
    <w:rsid w:val="00314ABF"/>
    <w:rsid w:val="00315C43"/>
    <w:rsid w:val="0032004E"/>
    <w:rsid w:val="00324D46"/>
    <w:rsid w:val="003303D6"/>
    <w:rsid w:val="003410A3"/>
    <w:rsid w:val="0034373D"/>
    <w:rsid w:val="003449F3"/>
    <w:rsid w:val="0034582D"/>
    <w:rsid w:val="003476E7"/>
    <w:rsid w:val="003521AB"/>
    <w:rsid w:val="003525EA"/>
    <w:rsid w:val="00353980"/>
    <w:rsid w:val="003746BE"/>
    <w:rsid w:val="00374810"/>
    <w:rsid w:val="003749E8"/>
    <w:rsid w:val="0038086A"/>
    <w:rsid w:val="00382F13"/>
    <w:rsid w:val="003866FB"/>
    <w:rsid w:val="00387A77"/>
    <w:rsid w:val="003A3107"/>
    <w:rsid w:val="003A3B53"/>
    <w:rsid w:val="003A5092"/>
    <w:rsid w:val="003A580C"/>
    <w:rsid w:val="003A683C"/>
    <w:rsid w:val="003A748A"/>
    <w:rsid w:val="003C0B84"/>
    <w:rsid w:val="003C291D"/>
    <w:rsid w:val="003D59DA"/>
    <w:rsid w:val="003E341E"/>
    <w:rsid w:val="003F4453"/>
    <w:rsid w:val="003F5580"/>
    <w:rsid w:val="0040144C"/>
    <w:rsid w:val="00406095"/>
    <w:rsid w:val="004104EC"/>
    <w:rsid w:val="00414940"/>
    <w:rsid w:val="00421E0D"/>
    <w:rsid w:val="00423C7D"/>
    <w:rsid w:val="00426104"/>
    <w:rsid w:val="00426487"/>
    <w:rsid w:val="00443A5F"/>
    <w:rsid w:val="004440BB"/>
    <w:rsid w:val="00447D39"/>
    <w:rsid w:val="0045187D"/>
    <w:rsid w:val="004528B2"/>
    <w:rsid w:val="004716D8"/>
    <w:rsid w:val="00471C5F"/>
    <w:rsid w:val="0047207C"/>
    <w:rsid w:val="0047233A"/>
    <w:rsid w:val="00473A9B"/>
    <w:rsid w:val="00475C87"/>
    <w:rsid w:val="00476270"/>
    <w:rsid w:val="004818FC"/>
    <w:rsid w:val="00482D76"/>
    <w:rsid w:val="004834B3"/>
    <w:rsid w:val="004837BF"/>
    <w:rsid w:val="00483929"/>
    <w:rsid w:val="0048423D"/>
    <w:rsid w:val="0048452B"/>
    <w:rsid w:val="004872B4"/>
    <w:rsid w:val="004877AF"/>
    <w:rsid w:val="00491E30"/>
    <w:rsid w:val="004A34E7"/>
    <w:rsid w:val="004A4EBF"/>
    <w:rsid w:val="004A51AB"/>
    <w:rsid w:val="004B0CBD"/>
    <w:rsid w:val="004B4F9A"/>
    <w:rsid w:val="004C3FA8"/>
    <w:rsid w:val="004C497E"/>
    <w:rsid w:val="004D19CD"/>
    <w:rsid w:val="004D3498"/>
    <w:rsid w:val="004E3AC7"/>
    <w:rsid w:val="004E59BF"/>
    <w:rsid w:val="004E65EE"/>
    <w:rsid w:val="004E6B06"/>
    <w:rsid w:val="004F0175"/>
    <w:rsid w:val="004F2379"/>
    <w:rsid w:val="004F5E1F"/>
    <w:rsid w:val="004F70DE"/>
    <w:rsid w:val="00503C73"/>
    <w:rsid w:val="00503F57"/>
    <w:rsid w:val="00507019"/>
    <w:rsid w:val="00516151"/>
    <w:rsid w:val="00516390"/>
    <w:rsid w:val="00520E41"/>
    <w:rsid w:val="005231B6"/>
    <w:rsid w:val="00531BE9"/>
    <w:rsid w:val="00537744"/>
    <w:rsid w:val="005403AA"/>
    <w:rsid w:val="00552C71"/>
    <w:rsid w:val="00562DD5"/>
    <w:rsid w:val="00566571"/>
    <w:rsid w:val="0057176A"/>
    <w:rsid w:val="0057704E"/>
    <w:rsid w:val="005771E5"/>
    <w:rsid w:val="00580F91"/>
    <w:rsid w:val="0058338E"/>
    <w:rsid w:val="00584156"/>
    <w:rsid w:val="00597466"/>
    <w:rsid w:val="005A1AC7"/>
    <w:rsid w:val="005A3408"/>
    <w:rsid w:val="005A465C"/>
    <w:rsid w:val="005A6B53"/>
    <w:rsid w:val="005B0E87"/>
    <w:rsid w:val="005B3E27"/>
    <w:rsid w:val="005B5EFC"/>
    <w:rsid w:val="005D7707"/>
    <w:rsid w:val="005E5522"/>
    <w:rsid w:val="005F0591"/>
    <w:rsid w:val="005F295C"/>
    <w:rsid w:val="005F2AFA"/>
    <w:rsid w:val="00600FE1"/>
    <w:rsid w:val="0060330F"/>
    <w:rsid w:val="0060401C"/>
    <w:rsid w:val="006131A0"/>
    <w:rsid w:val="00613EFC"/>
    <w:rsid w:val="00614427"/>
    <w:rsid w:val="00620522"/>
    <w:rsid w:val="00620BC9"/>
    <w:rsid w:val="00627077"/>
    <w:rsid w:val="00630D73"/>
    <w:rsid w:val="00631DC9"/>
    <w:rsid w:val="006329DA"/>
    <w:rsid w:val="00636396"/>
    <w:rsid w:val="0063678C"/>
    <w:rsid w:val="00636986"/>
    <w:rsid w:val="00646C6B"/>
    <w:rsid w:val="00653056"/>
    <w:rsid w:val="006618AD"/>
    <w:rsid w:val="00664656"/>
    <w:rsid w:val="006704FD"/>
    <w:rsid w:val="0067374A"/>
    <w:rsid w:val="006747B0"/>
    <w:rsid w:val="00675392"/>
    <w:rsid w:val="0068359B"/>
    <w:rsid w:val="00684E62"/>
    <w:rsid w:val="00685C0E"/>
    <w:rsid w:val="00686979"/>
    <w:rsid w:val="006875F9"/>
    <w:rsid w:val="00687AF4"/>
    <w:rsid w:val="006A46A3"/>
    <w:rsid w:val="006A4863"/>
    <w:rsid w:val="006B04C6"/>
    <w:rsid w:val="006B21EA"/>
    <w:rsid w:val="006B39E4"/>
    <w:rsid w:val="006C1EFE"/>
    <w:rsid w:val="006C6C8F"/>
    <w:rsid w:val="006D3386"/>
    <w:rsid w:val="006D33CD"/>
    <w:rsid w:val="006E1E56"/>
    <w:rsid w:val="006E50A1"/>
    <w:rsid w:val="006E76FA"/>
    <w:rsid w:val="006F0A66"/>
    <w:rsid w:val="006F0E79"/>
    <w:rsid w:val="006F4A99"/>
    <w:rsid w:val="00704E24"/>
    <w:rsid w:val="007050D3"/>
    <w:rsid w:val="00705EE4"/>
    <w:rsid w:val="00711EED"/>
    <w:rsid w:val="00715CBB"/>
    <w:rsid w:val="007162A8"/>
    <w:rsid w:val="007176BB"/>
    <w:rsid w:val="00726C9B"/>
    <w:rsid w:val="0073440D"/>
    <w:rsid w:val="00740B87"/>
    <w:rsid w:val="00745444"/>
    <w:rsid w:val="00745456"/>
    <w:rsid w:val="007478ED"/>
    <w:rsid w:val="00750428"/>
    <w:rsid w:val="00751DDD"/>
    <w:rsid w:val="00754903"/>
    <w:rsid w:val="00755575"/>
    <w:rsid w:val="0076188B"/>
    <w:rsid w:val="00766812"/>
    <w:rsid w:val="00770E72"/>
    <w:rsid w:val="00771ADB"/>
    <w:rsid w:val="0077495D"/>
    <w:rsid w:val="00782055"/>
    <w:rsid w:val="00782097"/>
    <w:rsid w:val="00785012"/>
    <w:rsid w:val="00786643"/>
    <w:rsid w:val="00790E04"/>
    <w:rsid w:val="00795EE4"/>
    <w:rsid w:val="00796740"/>
    <w:rsid w:val="00797B52"/>
    <w:rsid w:val="007A1171"/>
    <w:rsid w:val="007A4DDA"/>
    <w:rsid w:val="007B1BEF"/>
    <w:rsid w:val="007B489C"/>
    <w:rsid w:val="007B5192"/>
    <w:rsid w:val="007B78DA"/>
    <w:rsid w:val="007C4DC6"/>
    <w:rsid w:val="007C549F"/>
    <w:rsid w:val="007C6EE2"/>
    <w:rsid w:val="007D18F9"/>
    <w:rsid w:val="007D36E9"/>
    <w:rsid w:val="007D5128"/>
    <w:rsid w:val="007E4192"/>
    <w:rsid w:val="007E4E61"/>
    <w:rsid w:val="007E6991"/>
    <w:rsid w:val="007F6519"/>
    <w:rsid w:val="00800365"/>
    <w:rsid w:val="00807469"/>
    <w:rsid w:val="00810501"/>
    <w:rsid w:val="00813BAF"/>
    <w:rsid w:val="00826ECF"/>
    <w:rsid w:val="008373F0"/>
    <w:rsid w:val="0084577C"/>
    <w:rsid w:val="0084782A"/>
    <w:rsid w:val="00851F73"/>
    <w:rsid w:val="00854439"/>
    <w:rsid w:val="00881423"/>
    <w:rsid w:val="00881ECB"/>
    <w:rsid w:val="00893049"/>
    <w:rsid w:val="008931E2"/>
    <w:rsid w:val="0089590A"/>
    <w:rsid w:val="00895A18"/>
    <w:rsid w:val="008A3EA1"/>
    <w:rsid w:val="008A4CFF"/>
    <w:rsid w:val="008A6947"/>
    <w:rsid w:val="008B1B6F"/>
    <w:rsid w:val="008B5385"/>
    <w:rsid w:val="008B5F58"/>
    <w:rsid w:val="008C10ED"/>
    <w:rsid w:val="008C2C12"/>
    <w:rsid w:val="008C7FD1"/>
    <w:rsid w:val="008D2E27"/>
    <w:rsid w:val="008D707A"/>
    <w:rsid w:val="008E4D93"/>
    <w:rsid w:val="008E52E0"/>
    <w:rsid w:val="008E7582"/>
    <w:rsid w:val="009106AF"/>
    <w:rsid w:val="00920AE5"/>
    <w:rsid w:val="00927DF6"/>
    <w:rsid w:val="0093576D"/>
    <w:rsid w:val="00937FAA"/>
    <w:rsid w:val="0094759A"/>
    <w:rsid w:val="00955556"/>
    <w:rsid w:val="00975656"/>
    <w:rsid w:val="009814FA"/>
    <w:rsid w:val="0098174A"/>
    <w:rsid w:val="00981EC6"/>
    <w:rsid w:val="00982308"/>
    <w:rsid w:val="0098273F"/>
    <w:rsid w:val="00986508"/>
    <w:rsid w:val="00986704"/>
    <w:rsid w:val="00990255"/>
    <w:rsid w:val="009954C6"/>
    <w:rsid w:val="009A0385"/>
    <w:rsid w:val="009A1D8D"/>
    <w:rsid w:val="009A5EC3"/>
    <w:rsid w:val="009B5DC0"/>
    <w:rsid w:val="009C22C5"/>
    <w:rsid w:val="009D1AB1"/>
    <w:rsid w:val="009D388A"/>
    <w:rsid w:val="009D66C7"/>
    <w:rsid w:val="009E20FB"/>
    <w:rsid w:val="009E49A1"/>
    <w:rsid w:val="009E5BF7"/>
    <w:rsid w:val="009E6908"/>
    <w:rsid w:val="009E6A5A"/>
    <w:rsid w:val="009F37F8"/>
    <w:rsid w:val="00A002BF"/>
    <w:rsid w:val="00A12044"/>
    <w:rsid w:val="00A21BBE"/>
    <w:rsid w:val="00A2270D"/>
    <w:rsid w:val="00A2691B"/>
    <w:rsid w:val="00A335FD"/>
    <w:rsid w:val="00A34F6C"/>
    <w:rsid w:val="00A35BE1"/>
    <w:rsid w:val="00A43948"/>
    <w:rsid w:val="00A44F91"/>
    <w:rsid w:val="00A50A04"/>
    <w:rsid w:val="00A522AE"/>
    <w:rsid w:val="00A53B64"/>
    <w:rsid w:val="00A640F7"/>
    <w:rsid w:val="00A6489D"/>
    <w:rsid w:val="00A71979"/>
    <w:rsid w:val="00A75930"/>
    <w:rsid w:val="00A80884"/>
    <w:rsid w:val="00A80B7E"/>
    <w:rsid w:val="00A819DF"/>
    <w:rsid w:val="00A8562B"/>
    <w:rsid w:val="00A871B9"/>
    <w:rsid w:val="00A90C7A"/>
    <w:rsid w:val="00A90F61"/>
    <w:rsid w:val="00A94CB5"/>
    <w:rsid w:val="00A94D56"/>
    <w:rsid w:val="00AA57C0"/>
    <w:rsid w:val="00AB1C03"/>
    <w:rsid w:val="00AC4030"/>
    <w:rsid w:val="00AC4041"/>
    <w:rsid w:val="00AC4DD7"/>
    <w:rsid w:val="00AD2EAD"/>
    <w:rsid w:val="00AD34D6"/>
    <w:rsid w:val="00AD65E2"/>
    <w:rsid w:val="00AE7B3C"/>
    <w:rsid w:val="00AE7C88"/>
    <w:rsid w:val="00B10A85"/>
    <w:rsid w:val="00B20695"/>
    <w:rsid w:val="00B24B3B"/>
    <w:rsid w:val="00B25E07"/>
    <w:rsid w:val="00B270FD"/>
    <w:rsid w:val="00B3049E"/>
    <w:rsid w:val="00B55A3D"/>
    <w:rsid w:val="00B57024"/>
    <w:rsid w:val="00B6247C"/>
    <w:rsid w:val="00B63223"/>
    <w:rsid w:val="00B65760"/>
    <w:rsid w:val="00B65DC1"/>
    <w:rsid w:val="00B6699E"/>
    <w:rsid w:val="00B675D6"/>
    <w:rsid w:val="00B728F6"/>
    <w:rsid w:val="00B755C3"/>
    <w:rsid w:val="00B75DB6"/>
    <w:rsid w:val="00B7613E"/>
    <w:rsid w:val="00B859B6"/>
    <w:rsid w:val="00B8720F"/>
    <w:rsid w:val="00B93610"/>
    <w:rsid w:val="00B9455B"/>
    <w:rsid w:val="00BA358E"/>
    <w:rsid w:val="00BB7338"/>
    <w:rsid w:val="00BC19E6"/>
    <w:rsid w:val="00BC1BB5"/>
    <w:rsid w:val="00BC46F8"/>
    <w:rsid w:val="00BC6B02"/>
    <w:rsid w:val="00BC748D"/>
    <w:rsid w:val="00BD059D"/>
    <w:rsid w:val="00BD3742"/>
    <w:rsid w:val="00BD4368"/>
    <w:rsid w:val="00BE196B"/>
    <w:rsid w:val="00BE1AD6"/>
    <w:rsid w:val="00BE3B34"/>
    <w:rsid w:val="00BE5951"/>
    <w:rsid w:val="00BE62D6"/>
    <w:rsid w:val="00BF15E4"/>
    <w:rsid w:val="00BF52DE"/>
    <w:rsid w:val="00BF7318"/>
    <w:rsid w:val="00BF7C66"/>
    <w:rsid w:val="00C04BC4"/>
    <w:rsid w:val="00C0773C"/>
    <w:rsid w:val="00C07A03"/>
    <w:rsid w:val="00C07E1E"/>
    <w:rsid w:val="00C112BB"/>
    <w:rsid w:val="00C157F0"/>
    <w:rsid w:val="00C27DB4"/>
    <w:rsid w:val="00C31D5B"/>
    <w:rsid w:val="00C356E3"/>
    <w:rsid w:val="00C359C4"/>
    <w:rsid w:val="00C369A8"/>
    <w:rsid w:val="00C37B43"/>
    <w:rsid w:val="00C425DD"/>
    <w:rsid w:val="00C4260F"/>
    <w:rsid w:val="00C453B9"/>
    <w:rsid w:val="00C523FE"/>
    <w:rsid w:val="00C54B7D"/>
    <w:rsid w:val="00C556C2"/>
    <w:rsid w:val="00C614A0"/>
    <w:rsid w:val="00C6178C"/>
    <w:rsid w:val="00C6301B"/>
    <w:rsid w:val="00C648D5"/>
    <w:rsid w:val="00C65E9B"/>
    <w:rsid w:val="00C668BF"/>
    <w:rsid w:val="00C66D52"/>
    <w:rsid w:val="00C70396"/>
    <w:rsid w:val="00C73547"/>
    <w:rsid w:val="00C74290"/>
    <w:rsid w:val="00C856B9"/>
    <w:rsid w:val="00C910CA"/>
    <w:rsid w:val="00C922F4"/>
    <w:rsid w:val="00CA134E"/>
    <w:rsid w:val="00CA553E"/>
    <w:rsid w:val="00CA7158"/>
    <w:rsid w:val="00CB0305"/>
    <w:rsid w:val="00CB07A9"/>
    <w:rsid w:val="00CB1B66"/>
    <w:rsid w:val="00CB5A16"/>
    <w:rsid w:val="00CB5E64"/>
    <w:rsid w:val="00CC1DC1"/>
    <w:rsid w:val="00CC24B3"/>
    <w:rsid w:val="00CC2E79"/>
    <w:rsid w:val="00CC4897"/>
    <w:rsid w:val="00CD3E7E"/>
    <w:rsid w:val="00CD5449"/>
    <w:rsid w:val="00CD56A6"/>
    <w:rsid w:val="00CD6858"/>
    <w:rsid w:val="00CE3B93"/>
    <w:rsid w:val="00CE4303"/>
    <w:rsid w:val="00CE4D21"/>
    <w:rsid w:val="00CF01AE"/>
    <w:rsid w:val="00CF035D"/>
    <w:rsid w:val="00CF2DA5"/>
    <w:rsid w:val="00D0220D"/>
    <w:rsid w:val="00D02E25"/>
    <w:rsid w:val="00D055D8"/>
    <w:rsid w:val="00D069C2"/>
    <w:rsid w:val="00D1004F"/>
    <w:rsid w:val="00D10F82"/>
    <w:rsid w:val="00D1288D"/>
    <w:rsid w:val="00D22358"/>
    <w:rsid w:val="00D26278"/>
    <w:rsid w:val="00D3141B"/>
    <w:rsid w:val="00D31998"/>
    <w:rsid w:val="00D32458"/>
    <w:rsid w:val="00D32AEA"/>
    <w:rsid w:val="00D34B15"/>
    <w:rsid w:val="00D370CB"/>
    <w:rsid w:val="00D4609A"/>
    <w:rsid w:val="00D511AE"/>
    <w:rsid w:val="00D53FEB"/>
    <w:rsid w:val="00D54FA3"/>
    <w:rsid w:val="00D60C74"/>
    <w:rsid w:val="00D651EF"/>
    <w:rsid w:val="00D80905"/>
    <w:rsid w:val="00D87714"/>
    <w:rsid w:val="00D87D63"/>
    <w:rsid w:val="00D94DA7"/>
    <w:rsid w:val="00D95593"/>
    <w:rsid w:val="00DA5016"/>
    <w:rsid w:val="00DA74D5"/>
    <w:rsid w:val="00DB2F6F"/>
    <w:rsid w:val="00DC2581"/>
    <w:rsid w:val="00DC5222"/>
    <w:rsid w:val="00DD03BA"/>
    <w:rsid w:val="00DD1460"/>
    <w:rsid w:val="00DD21B8"/>
    <w:rsid w:val="00DE1ABD"/>
    <w:rsid w:val="00DE26DA"/>
    <w:rsid w:val="00DE4826"/>
    <w:rsid w:val="00DE65C1"/>
    <w:rsid w:val="00DF07D9"/>
    <w:rsid w:val="00E118CB"/>
    <w:rsid w:val="00E124FE"/>
    <w:rsid w:val="00E134B3"/>
    <w:rsid w:val="00E210C0"/>
    <w:rsid w:val="00E21795"/>
    <w:rsid w:val="00E25D65"/>
    <w:rsid w:val="00E27EE2"/>
    <w:rsid w:val="00E30776"/>
    <w:rsid w:val="00E311B0"/>
    <w:rsid w:val="00E327B9"/>
    <w:rsid w:val="00E34FEF"/>
    <w:rsid w:val="00E44467"/>
    <w:rsid w:val="00E509F4"/>
    <w:rsid w:val="00E52B03"/>
    <w:rsid w:val="00E53A3F"/>
    <w:rsid w:val="00E556AA"/>
    <w:rsid w:val="00E56AEE"/>
    <w:rsid w:val="00E56E0A"/>
    <w:rsid w:val="00E603C9"/>
    <w:rsid w:val="00E6399D"/>
    <w:rsid w:val="00E63BEB"/>
    <w:rsid w:val="00E645E3"/>
    <w:rsid w:val="00E66FE6"/>
    <w:rsid w:val="00E70EF5"/>
    <w:rsid w:val="00E71A15"/>
    <w:rsid w:val="00E73A0A"/>
    <w:rsid w:val="00E74153"/>
    <w:rsid w:val="00E873BD"/>
    <w:rsid w:val="00EC280C"/>
    <w:rsid w:val="00EC5BDD"/>
    <w:rsid w:val="00EC5E8B"/>
    <w:rsid w:val="00EC6685"/>
    <w:rsid w:val="00ED05FC"/>
    <w:rsid w:val="00ED1751"/>
    <w:rsid w:val="00ED4678"/>
    <w:rsid w:val="00ED672D"/>
    <w:rsid w:val="00EE1CB0"/>
    <w:rsid w:val="00EE4202"/>
    <w:rsid w:val="00EE4E48"/>
    <w:rsid w:val="00EE711E"/>
    <w:rsid w:val="00EE7F04"/>
    <w:rsid w:val="00EF3C57"/>
    <w:rsid w:val="00EF6206"/>
    <w:rsid w:val="00EF7B51"/>
    <w:rsid w:val="00F0080B"/>
    <w:rsid w:val="00F03B0F"/>
    <w:rsid w:val="00F051FD"/>
    <w:rsid w:val="00F13C5E"/>
    <w:rsid w:val="00F14C5E"/>
    <w:rsid w:val="00F16D6A"/>
    <w:rsid w:val="00F20D06"/>
    <w:rsid w:val="00F242C9"/>
    <w:rsid w:val="00F24EDF"/>
    <w:rsid w:val="00F25597"/>
    <w:rsid w:val="00F25C96"/>
    <w:rsid w:val="00F36AAC"/>
    <w:rsid w:val="00F4056C"/>
    <w:rsid w:val="00F458E0"/>
    <w:rsid w:val="00F526C8"/>
    <w:rsid w:val="00F53C3B"/>
    <w:rsid w:val="00F5487C"/>
    <w:rsid w:val="00F55418"/>
    <w:rsid w:val="00F5726B"/>
    <w:rsid w:val="00F67BB4"/>
    <w:rsid w:val="00F721C2"/>
    <w:rsid w:val="00F73964"/>
    <w:rsid w:val="00F74EA4"/>
    <w:rsid w:val="00F759E7"/>
    <w:rsid w:val="00F75DA8"/>
    <w:rsid w:val="00F765BA"/>
    <w:rsid w:val="00F80C55"/>
    <w:rsid w:val="00F84C15"/>
    <w:rsid w:val="00F87043"/>
    <w:rsid w:val="00F94E78"/>
    <w:rsid w:val="00F97CD5"/>
    <w:rsid w:val="00FA0044"/>
    <w:rsid w:val="00FA360F"/>
    <w:rsid w:val="00FA498C"/>
    <w:rsid w:val="00FB1138"/>
    <w:rsid w:val="00FB1E55"/>
    <w:rsid w:val="00FB34B9"/>
    <w:rsid w:val="00FB5A4C"/>
    <w:rsid w:val="00FC27AF"/>
    <w:rsid w:val="00FD25A0"/>
    <w:rsid w:val="00FD478E"/>
    <w:rsid w:val="00FD5031"/>
    <w:rsid w:val="00FE1067"/>
    <w:rsid w:val="00FE17CD"/>
    <w:rsid w:val="00FE2192"/>
    <w:rsid w:val="00FE5B4F"/>
    <w:rsid w:val="024D2A93"/>
    <w:rsid w:val="0292107F"/>
    <w:rsid w:val="0A27328A"/>
    <w:rsid w:val="0E041C9F"/>
    <w:rsid w:val="112D4F5C"/>
    <w:rsid w:val="138915E7"/>
    <w:rsid w:val="14D441FE"/>
    <w:rsid w:val="16586088"/>
    <w:rsid w:val="17A96BAB"/>
    <w:rsid w:val="1A615C4D"/>
    <w:rsid w:val="1F414D58"/>
    <w:rsid w:val="20C15D89"/>
    <w:rsid w:val="215E0337"/>
    <w:rsid w:val="2AAF03E6"/>
    <w:rsid w:val="2F7B2CD9"/>
    <w:rsid w:val="31D31094"/>
    <w:rsid w:val="40DC35FE"/>
    <w:rsid w:val="4B94427A"/>
    <w:rsid w:val="4E7B7E90"/>
    <w:rsid w:val="4F861474"/>
    <w:rsid w:val="4FA10A95"/>
    <w:rsid w:val="52FB679B"/>
    <w:rsid w:val="5A8600F4"/>
    <w:rsid w:val="5D247273"/>
    <w:rsid w:val="5E757D22"/>
    <w:rsid w:val="5E7839CB"/>
    <w:rsid w:val="66D911B6"/>
    <w:rsid w:val="72A9683F"/>
    <w:rsid w:val="7DBA17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3"/>
    <w:semiHidden/>
    <w:qFormat/>
    <w:uiPriority w:val="0"/>
    <w:pPr>
      <w:widowControl/>
      <w:jc w:val="left"/>
    </w:pPr>
    <w:rPr>
      <w:rFonts w:ascii="Times New Roman" w:hAnsi="Times New Roman"/>
      <w:kern w:val="0"/>
      <w:sz w:val="20"/>
      <w:szCs w:val="20"/>
    </w:rPr>
  </w:style>
  <w:style w:type="paragraph" w:styleId="3">
    <w:name w:val="Date"/>
    <w:basedOn w:val="1"/>
    <w:next w:val="1"/>
    <w:link w:val="14"/>
    <w:unhideWhenUsed/>
    <w:qFormat/>
    <w:uiPriority w:val="99"/>
    <w:pPr>
      <w:ind w:left="100" w:leftChars="2500"/>
    </w:pPr>
  </w:style>
  <w:style w:type="paragraph" w:styleId="4">
    <w:name w:val="Balloon Text"/>
    <w:basedOn w:val="1"/>
    <w:link w:val="15"/>
    <w:unhideWhenUsed/>
    <w:qFormat/>
    <w:uiPriority w:val="99"/>
    <w:rPr>
      <w:kern w:val="0"/>
      <w:sz w:val="18"/>
      <w:szCs w:val="18"/>
    </w:rPr>
  </w:style>
  <w:style w:type="paragraph" w:styleId="5">
    <w:name w:val="footer"/>
    <w:basedOn w:val="1"/>
    <w:link w:val="16"/>
    <w:unhideWhenUsed/>
    <w:qFormat/>
    <w:uiPriority w:val="99"/>
    <w:pPr>
      <w:tabs>
        <w:tab w:val="center" w:pos="4153"/>
        <w:tab w:val="right" w:pos="8306"/>
      </w:tabs>
      <w:snapToGrid w:val="0"/>
      <w:jc w:val="left"/>
    </w:pPr>
    <w:rPr>
      <w:kern w:val="0"/>
      <w:sz w:val="18"/>
      <w:szCs w:val="18"/>
    </w:rPr>
  </w:style>
  <w:style w:type="paragraph" w:styleId="6">
    <w:name w:val="header"/>
    <w:basedOn w:val="1"/>
    <w:link w:val="17"/>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7">
    <w:name w:val="HTML Preformatted"/>
    <w:basedOn w:val="1"/>
    <w:link w:val="18"/>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szCs w:val="24"/>
    </w:rPr>
  </w:style>
  <w:style w:type="table" w:styleId="9">
    <w:name w:val="Table Grid"/>
    <w:basedOn w:val="8"/>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1">
    <w:name w:val="Strong"/>
    <w:basedOn w:val="10"/>
    <w:qFormat/>
    <w:uiPriority w:val="22"/>
    <w:rPr>
      <w:b/>
    </w:rPr>
  </w:style>
  <w:style w:type="character" w:styleId="12">
    <w:name w:val="Hyperlink"/>
    <w:unhideWhenUsed/>
    <w:qFormat/>
    <w:uiPriority w:val="99"/>
    <w:rPr>
      <w:color w:val="0000FF"/>
      <w:u w:val="single"/>
    </w:rPr>
  </w:style>
  <w:style w:type="character" w:customStyle="1" w:styleId="13">
    <w:name w:val="批注文字 字符"/>
    <w:link w:val="2"/>
    <w:semiHidden/>
    <w:qFormat/>
    <w:uiPriority w:val="0"/>
    <w:rPr>
      <w:rFonts w:ascii="Times New Roman" w:hAnsi="Times New Roman"/>
    </w:rPr>
  </w:style>
  <w:style w:type="character" w:customStyle="1" w:styleId="14">
    <w:name w:val="日期 字符"/>
    <w:link w:val="3"/>
    <w:semiHidden/>
    <w:qFormat/>
    <w:uiPriority w:val="99"/>
    <w:rPr>
      <w:kern w:val="2"/>
      <w:sz w:val="21"/>
      <w:szCs w:val="22"/>
    </w:rPr>
  </w:style>
  <w:style w:type="character" w:customStyle="1" w:styleId="15">
    <w:name w:val="批注框文本 字符"/>
    <w:link w:val="4"/>
    <w:semiHidden/>
    <w:qFormat/>
    <w:uiPriority w:val="99"/>
    <w:rPr>
      <w:rFonts w:ascii="Calibri" w:hAnsi="Calibri" w:eastAsia="宋体" w:cs="Times New Roman"/>
      <w:sz w:val="18"/>
      <w:szCs w:val="18"/>
    </w:rPr>
  </w:style>
  <w:style w:type="character" w:customStyle="1" w:styleId="16">
    <w:name w:val="页脚 字符"/>
    <w:link w:val="5"/>
    <w:qFormat/>
    <w:uiPriority w:val="99"/>
    <w:rPr>
      <w:sz w:val="18"/>
      <w:szCs w:val="18"/>
    </w:rPr>
  </w:style>
  <w:style w:type="character" w:customStyle="1" w:styleId="17">
    <w:name w:val="页眉 字符"/>
    <w:link w:val="6"/>
    <w:qFormat/>
    <w:uiPriority w:val="99"/>
    <w:rPr>
      <w:sz w:val="18"/>
      <w:szCs w:val="18"/>
    </w:rPr>
  </w:style>
  <w:style w:type="character" w:customStyle="1" w:styleId="18">
    <w:name w:val="HTML 预设格式 字符"/>
    <w:link w:val="7"/>
    <w:semiHidden/>
    <w:qFormat/>
    <w:uiPriority w:val="99"/>
    <w:rPr>
      <w:rFonts w:ascii="Arial" w:hAnsi="Arial" w:eastAsia="宋体" w:cs="Arial"/>
      <w:kern w:val="0"/>
      <w:sz w:val="24"/>
      <w:szCs w:val="24"/>
    </w:rPr>
  </w:style>
  <w:style w:type="paragraph" w:customStyle="1" w:styleId="19">
    <w:name w:val="彩色列表 - 强调文字颜色 11"/>
    <w:basedOn w:val="1"/>
    <w:qFormat/>
    <w:uiPriority w:val="34"/>
    <w:pPr>
      <w:ind w:firstLine="420" w:firstLineChars="200"/>
    </w:pPr>
  </w:style>
  <w:style w:type="paragraph" w:customStyle="1" w:styleId="20">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styleId="2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NEST</Company>
  <Pages>3</Pages>
  <Words>994</Words>
  <Characters>1376</Characters>
  <Lines>9</Lines>
  <Paragraphs>2</Paragraphs>
  <TotalTime>39</TotalTime>
  <ScaleCrop>false</ScaleCrop>
  <LinksUpToDate>false</LinksUpToDate>
  <CharactersWithSpaces>1439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2021-12-28T08:22:00Z</dcterms:created>
  <dc:creator>Administrator</dc:creator>
  <cp:lastModifiedBy>Sales-Wangym</cp:lastModifiedBy>
  <cp:lastPrinted>2022-01-04T23:58:00Z</cp:lastPrinted>
  <dcterms:modified xsi:type="dcterms:W3CDTF">2024-12-26T02:39:13Z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A86271FBDAB74207B898A6485746CE48_13</vt:lpwstr>
  </property>
  <property fmtid="{D5CDD505-2E9C-101B-9397-08002B2CF9AE}" pid="4" name="KSOTemplateDocerSaveRecord">
    <vt:lpwstr>eyJoZGlkIjoiMTU1YjE0NmUxMDgzYTI5MzUxZGNmMzQ2ZTVhNGEyZTEiLCJ1c2VySWQiOiIxNTg3MjYxMTc5In0=</vt:lpwstr>
  </property>
</Properties>
</file>